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3F89" w14:textId="77777777" w:rsidR="00C939FC" w:rsidRPr="000F05DA" w:rsidRDefault="00C939FC" w:rsidP="00C939FC">
      <w:pPr>
        <w:pStyle w:val="Header"/>
        <w:jc w:val="right"/>
        <w:rPr>
          <w:lang w:val="lt-LT"/>
        </w:rPr>
      </w:pPr>
      <w:r w:rsidRPr="000F05DA">
        <w:rPr>
          <w:lang w:val="lt-LT"/>
        </w:rPr>
        <w:t xml:space="preserve">Patvirtinta Tauragės r. </w:t>
      </w:r>
    </w:p>
    <w:p w14:paraId="1F57334D" w14:textId="77777777" w:rsidR="00C939FC" w:rsidRPr="000F05DA" w:rsidRDefault="00C939FC" w:rsidP="00C939FC">
      <w:pPr>
        <w:pStyle w:val="Header"/>
        <w:jc w:val="right"/>
        <w:rPr>
          <w:lang w:val="lt-LT"/>
        </w:rPr>
      </w:pPr>
      <w:r w:rsidRPr="000F05DA">
        <w:rPr>
          <w:lang w:val="lt-LT"/>
        </w:rPr>
        <w:t>VVG valdybos posėdžio</w:t>
      </w:r>
    </w:p>
    <w:p w14:paraId="6F57E437" w14:textId="3D10A8C4" w:rsidR="00C939FC" w:rsidRPr="000F05DA" w:rsidRDefault="00CD14D0" w:rsidP="00C939FC">
      <w:pPr>
        <w:pStyle w:val="Header"/>
        <w:jc w:val="right"/>
        <w:rPr>
          <w:lang w:val="lt-LT"/>
        </w:rPr>
      </w:pPr>
      <w:r w:rsidRPr="000F05DA">
        <w:rPr>
          <w:lang w:val="lt-LT"/>
        </w:rPr>
        <w:t>2021-04</w:t>
      </w:r>
      <w:r w:rsidR="000F05DA" w:rsidRPr="000F05DA">
        <w:rPr>
          <w:lang w:val="lt-LT"/>
        </w:rPr>
        <w:t>-27</w:t>
      </w:r>
      <w:r w:rsidR="00C939FC" w:rsidRPr="000F05DA">
        <w:rPr>
          <w:lang w:val="lt-LT"/>
        </w:rPr>
        <w:t xml:space="preserve"> protokolu Nr. 2021/03</w:t>
      </w:r>
    </w:p>
    <w:p w14:paraId="285DF07D" w14:textId="77777777" w:rsidR="00BA526C" w:rsidRPr="00513F62" w:rsidRDefault="00BA526C" w:rsidP="0087589B">
      <w:pPr>
        <w:pStyle w:val="Header"/>
        <w:tabs>
          <w:tab w:val="center" w:pos="6120"/>
        </w:tabs>
        <w:ind w:left="10368"/>
        <w:jc w:val="center"/>
        <w:rPr>
          <w:b/>
          <w:szCs w:val="24"/>
          <w:lang w:val="lt-LT"/>
        </w:rPr>
      </w:pPr>
    </w:p>
    <w:p w14:paraId="3D8E68BD" w14:textId="77777777" w:rsidR="00BA526C" w:rsidRPr="00513F62" w:rsidRDefault="00BA526C" w:rsidP="00BA526C">
      <w:pPr>
        <w:pStyle w:val="Title"/>
        <w:ind w:firstLine="720"/>
        <w:rPr>
          <w:b/>
          <w:lang w:val="lt-LT"/>
        </w:rPr>
      </w:pPr>
    </w:p>
    <w:p w14:paraId="158D13C1" w14:textId="6F79B759" w:rsidR="00C939FC" w:rsidRPr="001E66AB" w:rsidRDefault="00C939FC" w:rsidP="00C939FC">
      <w:pPr>
        <w:pStyle w:val="num1Diagrama"/>
        <w:numPr>
          <w:ilvl w:val="0"/>
          <w:numId w:val="0"/>
        </w:numPr>
        <w:tabs>
          <w:tab w:val="left" w:pos="567"/>
          <w:tab w:val="num" w:pos="2541"/>
        </w:tabs>
        <w:jc w:val="center"/>
        <w:rPr>
          <w:b/>
          <w:sz w:val="22"/>
          <w:szCs w:val="22"/>
          <w:lang w:val="lt-LT"/>
        </w:rPr>
      </w:pPr>
      <w:r>
        <w:rPr>
          <w:b/>
          <w:noProof/>
          <w:sz w:val="22"/>
          <w:szCs w:val="22"/>
          <w:lang w:val="lt-LT" w:eastAsia="lt-LT"/>
        </w:rPr>
        <w:drawing>
          <wp:inline distT="0" distB="0" distL="0" distR="0" wp14:anchorId="3AE4B14A" wp14:editId="78DDC920">
            <wp:extent cx="221932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Pr>
          <w:b/>
          <w:noProof/>
          <w:sz w:val="22"/>
          <w:szCs w:val="22"/>
          <w:lang w:val="lt-LT" w:eastAsia="lt-LT"/>
        </w:rPr>
        <w:drawing>
          <wp:inline distT="0" distB="0" distL="0" distR="0" wp14:anchorId="72723C12" wp14:editId="6F86B2DD">
            <wp:extent cx="9429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Pr>
          <w:noProof/>
          <w:lang w:val="lt-LT" w:eastAsia="lt-LT"/>
        </w:rPr>
        <w:drawing>
          <wp:inline distT="0" distB="0" distL="0" distR="0" wp14:anchorId="237776BA" wp14:editId="09BF81BD">
            <wp:extent cx="8858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noProof/>
          <w:lang w:val="lt-LT" w:eastAsia="lt-LT"/>
        </w:rPr>
        <w:drawing>
          <wp:inline distT="0" distB="0" distL="0" distR="0" wp14:anchorId="39127E89" wp14:editId="08827847">
            <wp:extent cx="952500" cy="857250"/>
            <wp:effectExtent l="0" t="0" r="0" b="0"/>
            <wp:docPr id="1" name="Picture 1"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0251339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2E41C86A" w14:textId="77777777" w:rsidR="00C939FC" w:rsidRPr="00E97A4D" w:rsidRDefault="00C939FC" w:rsidP="00C939FC">
      <w:pPr>
        <w:jc w:val="center"/>
      </w:pPr>
      <w:r w:rsidRPr="00E97A4D">
        <w:t>TAURAGĖS RAJONO VIETOS VEIKLOS GRUPĖ (toliau – VVG)</w:t>
      </w:r>
    </w:p>
    <w:p w14:paraId="2CB244A7" w14:textId="77777777" w:rsidR="00C939FC" w:rsidRPr="00E97A4D" w:rsidRDefault="00C939FC" w:rsidP="00C939FC">
      <w:pPr>
        <w:jc w:val="center"/>
      </w:pPr>
      <w:r w:rsidRPr="00E97A4D">
        <w:t>Vietos plėtros strategija „</w:t>
      </w:r>
      <w:r w:rsidRPr="00E97A4D">
        <w:rPr>
          <w:b/>
        </w:rPr>
        <w:t>Tauragės rajono vietos veiklos grupės 2016-2023 metų vietos plėtros strategija</w:t>
      </w:r>
      <w:r w:rsidRPr="00E97A4D">
        <w:t>“ (toliau – VPS)</w:t>
      </w:r>
    </w:p>
    <w:p w14:paraId="4E0092B5" w14:textId="5451C130" w:rsidR="00C939FC" w:rsidRPr="00E97A4D" w:rsidRDefault="00C939FC" w:rsidP="00C939FC">
      <w:pPr>
        <w:jc w:val="center"/>
      </w:pPr>
      <w:r w:rsidRPr="00E97A4D">
        <w:t>Kvietimo Nr.2</w:t>
      </w:r>
      <w:r w:rsidR="00553C61">
        <w:t>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1"/>
            <w:shd w:val="clear" w:color="auto" w:fill="auto"/>
          </w:tcPr>
          <w:p w14:paraId="202FFBF6" w14:textId="6F4098A5" w:rsidR="00C62040" w:rsidRPr="00513F62" w:rsidRDefault="00FC750A" w:rsidP="00C939FC">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w:t>
            </w:r>
            <w:r w:rsidR="00CD14D0">
              <w:rPr>
                <w:sz w:val="22"/>
                <w:szCs w:val="22"/>
              </w:rPr>
              <w:t xml:space="preserve">ų pareiškėjams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w:t>
            </w:r>
            <w:r w:rsidR="00C939FC">
              <w:rPr>
                <w:sz w:val="22"/>
                <w:szCs w:val="22"/>
              </w:rPr>
              <w:t>tro 2020</w:t>
            </w:r>
            <w:r w:rsidR="006B63E1" w:rsidRPr="00513F62">
              <w:rPr>
                <w:sz w:val="22"/>
                <w:szCs w:val="22"/>
              </w:rPr>
              <w:t xml:space="preserve"> m. </w:t>
            </w:r>
            <w:r w:rsidR="00C939FC">
              <w:rPr>
                <w:sz w:val="22"/>
                <w:szCs w:val="22"/>
              </w:rPr>
              <w:t>gruodžio 1 d. įsakymo Nr. 3D-827</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C939FC">
        <w:trPr>
          <w:trHeight w:val="772"/>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01328AE7" w14:textId="34BE661E" w:rsidR="00C939FC" w:rsidRPr="00C939FC" w:rsidRDefault="00C939FC" w:rsidP="00B26F35">
            <w:pPr>
              <w:jc w:val="both"/>
            </w:pPr>
            <w:r w:rsidRPr="0001004E">
              <w:t>,,</w:t>
            </w:r>
            <w:r>
              <w:t>Vietos projektų pareiškėjų ir vykdytojų mokymas, įgūdžių įgijimas</w:t>
            </w:r>
            <w:r w:rsidRPr="0001004E">
              <w:t xml:space="preserve">“ Nr.  </w:t>
            </w:r>
            <w:r>
              <w:t>LEADER-19.2-SAVA-3</w:t>
            </w:r>
            <w:r w:rsidRPr="0001004E">
              <w:t xml:space="preserve"> (toliau – VPS priemonė)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07604D1E"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47B1E90" w:rsidR="00BA472C" w:rsidRPr="00513F62" w:rsidRDefault="00BA472C" w:rsidP="00C939F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D26BFF1" w:rsidR="00BA472C" w:rsidRPr="00513F62" w:rsidRDefault="00C939FC" w:rsidP="00736A88">
            <w:pPr>
              <w:jc w:val="center"/>
              <w:rPr>
                <w:sz w:val="22"/>
                <w:szCs w:val="22"/>
              </w:rPr>
            </w:pPr>
            <w:r>
              <w:rPr>
                <w:sz w:val="22"/>
                <w:szCs w:val="22"/>
              </w:rPr>
              <w:t>2</w:t>
            </w:r>
          </w:p>
        </w:tc>
        <w:tc>
          <w:tcPr>
            <w:tcW w:w="404" w:type="dxa"/>
            <w:shd w:val="clear" w:color="auto" w:fill="auto"/>
            <w:vAlign w:val="center"/>
          </w:tcPr>
          <w:p w14:paraId="3DB6FDBD" w14:textId="029E81CE" w:rsidR="00BA472C" w:rsidRPr="00513F62" w:rsidRDefault="00C939FC" w:rsidP="00736A88">
            <w:pPr>
              <w:jc w:val="center"/>
              <w:rPr>
                <w:sz w:val="22"/>
                <w:szCs w:val="22"/>
              </w:rPr>
            </w:pPr>
            <w:r>
              <w:rPr>
                <w:sz w:val="22"/>
                <w:szCs w:val="22"/>
              </w:rPr>
              <w:t>0</w:t>
            </w:r>
          </w:p>
        </w:tc>
        <w:tc>
          <w:tcPr>
            <w:tcW w:w="404" w:type="dxa"/>
            <w:shd w:val="clear" w:color="auto" w:fill="auto"/>
            <w:vAlign w:val="center"/>
          </w:tcPr>
          <w:p w14:paraId="3031004C" w14:textId="15E67C0D" w:rsidR="00BA472C" w:rsidRPr="00513F62" w:rsidRDefault="00C939FC" w:rsidP="00736A88">
            <w:pPr>
              <w:jc w:val="center"/>
              <w:rPr>
                <w:sz w:val="22"/>
                <w:szCs w:val="22"/>
              </w:rPr>
            </w:pPr>
            <w:r>
              <w:rPr>
                <w:sz w:val="22"/>
                <w:szCs w:val="22"/>
              </w:rPr>
              <w:t>2</w:t>
            </w:r>
          </w:p>
        </w:tc>
        <w:tc>
          <w:tcPr>
            <w:tcW w:w="404" w:type="dxa"/>
            <w:shd w:val="clear" w:color="auto" w:fill="auto"/>
            <w:vAlign w:val="center"/>
          </w:tcPr>
          <w:p w14:paraId="62E525C5" w14:textId="4631CBC0" w:rsidR="00BA472C" w:rsidRPr="00513F62" w:rsidRDefault="00C939FC" w:rsidP="00736A88">
            <w:pPr>
              <w:jc w:val="center"/>
              <w:rPr>
                <w:sz w:val="22"/>
                <w:szCs w:val="22"/>
              </w:rPr>
            </w:pPr>
            <w:r>
              <w:rPr>
                <w:sz w:val="22"/>
                <w:szCs w:val="22"/>
              </w:rPr>
              <w:t>1</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7F626B19" w:rsidR="00BA472C" w:rsidRPr="00513F62" w:rsidRDefault="00C939FC" w:rsidP="00736A88">
            <w:pPr>
              <w:jc w:val="center"/>
              <w:rPr>
                <w:sz w:val="22"/>
                <w:szCs w:val="22"/>
              </w:rPr>
            </w:pPr>
            <w:r>
              <w:rPr>
                <w:sz w:val="22"/>
                <w:szCs w:val="22"/>
              </w:rPr>
              <w:t>0</w:t>
            </w:r>
          </w:p>
        </w:tc>
        <w:tc>
          <w:tcPr>
            <w:tcW w:w="404" w:type="dxa"/>
            <w:shd w:val="clear" w:color="auto" w:fill="auto"/>
            <w:vAlign w:val="center"/>
          </w:tcPr>
          <w:p w14:paraId="543F46C5" w14:textId="52A85965" w:rsidR="00BA472C" w:rsidRPr="00513F62" w:rsidRDefault="00515BDA"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52196441" w:rsidR="00BA472C" w:rsidRPr="00513F62" w:rsidRDefault="00515BDA" w:rsidP="00736A88">
            <w:pPr>
              <w:jc w:val="center"/>
              <w:rPr>
                <w:sz w:val="22"/>
                <w:szCs w:val="22"/>
              </w:rPr>
            </w:pPr>
            <w:r>
              <w:rPr>
                <w:sz w:val="22"/>
                <w:szCs w:val="22"/>
              </w:rPr>
              <w:t>0</w:t>
            </w:r>
          </w:p>
        </w:tc>
        <w:tc>
          <w:tcPr>
            <w:tcW w:w="971" w:type="dxa"/>
            <w:shd w:val="clear" w:color="auto" w:fill="auto"/>
            <w:vAlign w:val="center"/>
          </w:tcPr>
          <w:p w14:paraId="394547AB" w14:textId="3327F4BF" w:rsidR="00BA472C" w:rsidRPr="00513F62" w:rsidRDefault="00515BDA" w:rsidP="00736A88">
            <w:pPr>
              <w:jc w:val="center"/>
              <w:rPr>
                <w:sz w:val="22"/>
                <w:szCs w:val="22"/>
              </w:rPr>
            </w:pPr>
            <w:r>
              <w:rPr>
                <w:sz w:val="22"/>
                <w:szCs w:val="22"/>
              </w:rPr>
              <w:t>3</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525049A9" w:rsidR="00BA472C" w:rsidRPr="00513F62" w:rsidRDefault="00BA472C" w:rsidP="00C939F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F7E603F" w:rsidR="00BA472C" w:rsidRPr="00513F62" w:rsidRDefault="00C939FC" w:rsidP="00736A88">
            <w:pPr>
              <w:jc w:val="center"/>
              <w:rPr>
                <w:sz w:val="22"/>
                <w:szCs w:val="22"/>
              </w:rPr>
            </w:pPr>
            <w:r>
              <w:rPr>
                <w:sz w:val="22"/>
                <w:szCs w:val="22"/>
              </w:rPr>
              <w:t>2</w:t>
            </w:r>
          </w:p>
        </w:tc>
        <w:tc>
          <w:tcPr>
            <w:tcW w:w="404" w:type="dxa"/>
            <w:shd w:val="clear" w:color="auto" w:fill="auto"/>
            <w:vAlign w:val="center"/>
          </w:tcPr>
          <w:p w14:paraId="74D42084" w14:textId="5E3F3E5B" w:rsidR="00BA472C" w:rsidRPr="00513F62" w:rsidRDefault="00C939FC" w:rsidP="00736A88">
            <w:pPr>
              <w:jc w:val="center"/>
              <w:rPr>
                <w:sz w:val="22"/>
                <w:szCs w:val="22"/>
              </w:rPr>
            </w:pPr>
            <w:r>
              <w:rPr>
                <w:sz w:val="22"/>
                <w:szCs w:val="22"/>
              </w:rPr>
              <w:t>0</w:t>
            </w:r>
          </w:p>
        </w:tc>
        <w:tc>
          <w:tcPr>
            <w:tcW w:w="404" w:type="dxa"/>
            <w:shd w:val="clear" w:color="auto" w:fill="auto"/>
            <w:vAlign w:val="center"/>
          </w:tcPr>
          <w:p w14:paraId="08F05C65" w14:textId="3B48116F" w:rsidR="00BA472C" w:rsidRPr="00513F62" w:rsidRDefault="00C939FC" w:rsidP="00736A88">
            <w:pPr>
              <w:jc w:val="center"/>
              <w:rPr>
                <w:sz w:val="22"/>
                <w:szCs w:val="22"/>
              </w:rPr>
            </w:pPr>
            <w:r>
              <w:rPr>
                <w:sz w:val="22"/>
                <w:szCs w:val="22"/>
              </w:rPr>
              <w:t>2</w:t>
            </w:r>
          </w:p>
        </w:tc>
        <w:tc>
          <w:tcPr>
            <w:tcW w:w="404" w:type="dxa"/>
            <w:shd w:val="clear" w:color="auto" w:fill="auto"/>
            <w:vAlign w:val="center"/>
          </w:tcPr>
          <w:p w14:paraId="08154CA9" w14:textId="56D1AA23" w:rsidR="00BA472C" w:rsidRPr="00513F62" w:rsidRDefault="00C939FC"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4478E040" w:rsidR="00BA472C" w:rsidRPr="00513F62" w:rsidRDefault="00C939FC" w:rsidP="00736A88">
            <w:pPr>
              <w:jc w:val="center"/>
              <w:rPr>
                <w:sz w:val="22"/>
                <w:szCs w:val="22"/>
              </w:rPr>
            </w:pPr>
            <w:r>
              <w:rPr>
                <w:sz w:val="22"/>
                <w:szCs w:val="22"/>
              </w:rPr>
              <w:t>0</w:t>
            </w:r>
          </w:p>
        </w:tc>
        <w:tc>
          <w:tcPr>
            <w:tcW w:w="404" w:type="dxa"/>
            <w:shd w:val="clear" w:color="auto" w:fill="auto"/>
            <w:vAlign w:val="center"/>
          </w:tcPr>
          <w:p w14:paraId="7575FAD3" w14:textId="320F8628" w:rsidR="00BA472C" w:rsidRPr="00513F62" w:rsidRDefault="00515BDA"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189A87CC" w:rsidR="00BA472C" w:rsidRPr="00513F62" w:rsidRDefault="00515BDA" w:rsidP="00736A88">
            <w:pPr>
              <w:jc w:val="center"/>
              <w:rPr>
                <w:sz w:val="22"/>
                <w:szCs w:val="22"/>
              </w:rPr>
            </w:pPr>
            <w:r>
              <w:rPr>
                <w:sz w:val="22"/>
                <w:szCs w:val="22"/>
              </w:rPr>
              <w:t>0</w:t>
            </w:r>
          </w:p>
        </w:tc>
        <w:tc>
          <w:tcPr>
            <w:tcW w:w="971" w:type="dxa"/>
            <w:shd w:val="clear" w:color="auto" w:fill="auto"/>
            <w:vAlign w:val="center"/>
          </w:tcPr>
          <w:p w14:paraId="2F5C63F1" w14:textId="7B5859B9" w:rsidR="00BA472C" w:rsidRPr="00513F62" w:rsidRDefault="00515BDA" w:rsidP="00736A88">
            <w:pPr>
              <w:jc w:val="center"/>
              <w:rPr>
                <w:sz w:val="22"/>
                <w:szCs w:val="22"/>
              </w:rPr>
            </w:pPr>
            <w:r>
              <w:rPr>
                <w:sz w:val="22"/>
                <w:szCs w:val="22"/>
              </w:rPr>
              <w:t>7</w:t>
            </w:r>
          </w:p>
        </w:tc>
      </w:tr>
      <w:tr w:rsidR="00C939FC" w:rsidRPr="00513F62" w14:paraId="00C9CEC6" w14:textId="77777777" w:rsidTr="00FF2A13">
        <w:trPr>
          <w:trHeight w:val="587"/>
        </w:trPr>
        <w:tc>
          <w:tcPr>
            <w:tcW w:w="756" w:type="dxa"/>
            <w:shd w:val="clear" w:color="auto" w:fill="auto"/>
            <w:vAlign w:val="center"/>
          </w:tcPr>
          <w:p w14:paraId="52B094EB" w14:textId="72769104" w:rsidR="00C939FC" w:rsidRPr="00513F62" w:rsidRDefault="00C939FC" w:rsidP="00736A88">
            <w:pPr>
              <w:jc w:val="center"/>
              <w:rPr>
                <w:sz w:val="22"/>
                <w:szCs w:val="22"/>
              </w:rPr>
            </w:pPr>
            <w:r w:rsidRPr="00513F62">
              <w:rPr>
                <w:sz w:val="22"/>
                <w:szCs w:val="22"/>
              </w:rPr>
              <w:t>1.4.</w:t>
            </w:r>
          </w:p>
        </w:tc>
        <w:tc>
          <w:tcPr>
            <w:tcW w:w="5760" w:type="dxa"/>
            <w:shd w:val="clear" w:color="auto" w:fill="auto"/>
            <w:vAlign w:val="center"/>
          </w:tcPr>
          <w:p w14:paraId="5B4DE578" w14:textId="64EC6C0E" w:rsidR="00C939FC" w:rsidRPr="00513F62" w:rsidRDefault="00C939FC" w:rsidP="00C939FC">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6690E39" w14:textId="5CFA3FDB" w:rsidR="00C939FC" w:rsidRPr="00513F62" w:rsidRDefault="00C939FC" w:rsidP="00736A88">
            <w:pPr>
              <w:jc w:val="center"/>
              <w:rPr>
                <w:sz w:val="22"/>
                <w:szCs w:val="22"/>
              </w:rPr>
            </w:pPr>
            <w:r>
              <w:rPr>
                <w:sz w:val="22"/>
                <w:szCs w:val="22"/>
              </w:rPr>
              <w:t>2</w:t>
            </w:r>
          </w:p>
        </w:tc>
        <w:tc>
          <w:tcPr>
            <w:tcW w:w="404" w:type="dxa"/>
            <w:shd w:val="clear" w:color="auto" w:fill="auto"/>
            <w:vAlign w:val="center"/>
          </w:tcPr>
          <w:p w14:paraId="1753948D" w14:textId="0770AE8C" w:rsidR="00C939FC" w:rsidRPr="00513F62" w:rsidRDefault="00C939FC" w:rsidP="00736A88">
            <w:pPr>
              <w:jc w:val="center"/>
              <w:rPr>
                <w:sz w:val="22"/>
                <w:szCs w:val="22"/>
              </w:rPr>
            </w:pPr>
            <w:r>
              <w:rPr>
                <w:sz w:val="22"/>
                <w:szCs w:val="22"/>
              </w:rPr>
              <w:t>0</w:t>
            </w:r>
          </w:p>
        </w:tc>
        <w:tc>
          <w:tcPr>
            <w:tcW w:w="404" w:type="dxa"/>
            <w:shd w:val="clear" w:color="auto" w:fill="auto"/>
            <w:vAlign w:val="center"/>
          </w:tcPr>
          <w:p w14:paraId="7C7691A7" w14:textId="08E4D940" w:rsidR="00C939FC" w:rsidRPr="00513F62" w:rsidRDefault="00C939FC" w:rsidP="00736A88">
            <w:pPr>
              <w:jc w:val="center"/>
              <w:rPr>
                <w:sz w:val="22"/>
                <w:szCs w:val="22"/>
              </w:rPr>
            </w:pPr>
            <w:r>
              <w:rPr>
                <w:sz w:val="22"/>
                <w:szCs w:val="22"/>
              </w:rPr>
              <w:t>2</w:t>
            </w:r>
          </w:p>
        </w:tc>
        <w:tc>
          <w:tcPr>
            <w:tcW w:w="404" w:type="dxa"/>
            <w:shd w:val="clear" w:color="auto" w:fill="auto"/>
            <w:vAlign w:val="center"/>
          </w:tcPr>
          <w:p w14:paraId="6BBEA8DA" w14:textId="4E6F1C0E" w:rsidR="00C939FC" w:rsidRPr="00513F62" w:rsidRDefault="00C939FC" w:rsidP="00736A88">
            <w:pPr>
              <w:jc w:val="center"/>
              <w:rPr>
                <w:sz w:val="22"/>
                <w:szCs w:val="22"/>
              </w:rPr>
            </w:pPr>
            <w:r>
              <w:rPr>
                <w:sz w:val="22"/>
                <w:szCs w:val="22"/>
              </w:rPr>
              <w:t>1</w:t>
            </w:r>
          </w:p>
        </w:tc>
        <w:tc>
          <w:tcPr>
            <w:tcW w:w="404" w:type="dxa"/>
            <w:shd w:val="clear" w:color="auto" w:fill="auto"/>
            <w:vAlign w:val="center"/>
          </w:tcPr>
          <w:p w14:paraId="0C60B6B3" w14:textId="77777777" w:rsidR="00C939FC" w:rsidRPr="00513F62" w:rsidRDefault="00C939FC" w:rsidP="00736A88">
            <w:pPr>
              <w:jc w:val="center"/>
              <w:rPr>
                <w:sz w:val="22"/>
                <w:szCs w:val="22"/>
              </w:rPr>
            </w:pPr>
            <w:r w:rsidRPr="00513F62">
              <w:rPr>
                <w:sz w:val="22"/>
                <w:szCs w:val="22"/>
              </w:rPr>
              <w:t>-</w:t>
            </w:r>
          </w:p>
        </w:tc>
        <w:tc>
          <w:tcPr>
            <w:tcW w:w="404" w:type="dxa"/>
            <w:shd w:val="clear" w:color="auto" w:fill="auto"/>
            <w:vAlign w:val="center"/>
          </w:tcPr>
          <w:p w14:paraId="754D9C1C" w14:textId="17941A95" w:rsidR="00C939FC" w:rsidRPr="00513F62" w:rsidRDefault="00C939FC" w:rsidP="00736A88">
            <w:pPr>
              <w:jc w:val="center"/>
              <w:rPr>
                <w:sz w:val="22"/>
                <w:szCs w:val="22"/>
              </w:rPr>
            </w:pPr>
            <w:r>
              <w:rPr>
                <w:sz w:val="22"/>
                <w:szCs w:val="22"/>
              </w:rPr>
              <w:t>0</w:t>
            </w:r>
          </w:p>
        </w:tc>
        <w:tc>
          <w:tcPr>
            <w:tcW w:w="404" w:type="dxa"/>
            <w:shd w:val="clear" w:color="auto" w:fill="auto"/>
            <w:vAlign w:val="center"/>
          </w:tcPr>
          <w:p w14:paraId="3D6AC905" w14:textId="27CC8346" w:rsidR="00C939FC" w:rsidRPr="00513F62" w:rsidRDefault="00C939FC" w:rsidP="00736A88">
            <w:pPr>
              <w:jc w:val="center"/>
              <w:rPr>
                <w:sz w:val="22"/>
                <w:szCs w:val="22"/>
              </w:rPr>
            </w:pPr>
            <w:r>
              <w:rPr>
                <w:sz w:val="22"/>
                <w:szCs w:val="22"/>
              </w:rPr>
              <w:t>4</w:t>
            </w:r>
          </w:p>
        </w:tc>
        <w:tc>
          <w:tcPr>
            <w:tcW w:w="404" w:type="dxa"/>
            <w:shd w:val="clear" w:color="auto" w:fill="auto"/>
            <w:vAlign w:val="center"/>
          </w:tcPr>
          <w:p w14:paraId="44AE9F8E" w14:textId="77777777" w:rsidR="00C939FC" w:rsidRPr="00513F62" w:rsidRDefault="00C939FC" w:rsidP="00736A88">
            <w:pPr>
              <w:jc w:val="center"/>
              <w:rPr>
                <w:sz w:val="22"/>
                <w:szCs w:val="22"/>
              </w:rPr>
            </w:pPr>
            <w:r w:rsidRPr="00513F62">
              <w:rPr>
                <w:sz w:val="22"/>
                <w:szCs w:val="22"/>
              </w:rPr>
              <w:t>-</w:t>
            </w:r>
          </w:p>
        </w:tc>
        <w:tc>
          <w:tcPr>
            <w:tcW w:w="404" w:type="dxa"/>
            <w:shd w:val="clear" w:color="auto" w:fill="auto"/>
            <w:vAlign w:val="center"/>
          </w:tcPr>
          <w:p w14:paraId="7A2BE326" w14:textId="5716408A" w:rsidR="00C939FC" w:rsidRPr="00513F62" w:rsidRDefault="00A034A0" w:rsidP="00736A88">
            <w:pPr>
              <w:jc w:val="center"/>
              <w:rPr>
                <w:sz w:val="22"/>
                <w:szCs w:val="22"/>
              </w:rPr>
            </w:pPr>
            <w:r>
              <w:rPr>
                <w:sz w:val="22"/>
                <w:szCs w:val="22"/>
              </w:rPr>
              <w:t>2</w:t>
            </w:r>
          </w:p>
        </w:tc>
        <w:tc>
          <w:tcPr>
            <w:tcW w:w="404" w:type="dxa"/>
            <w:shd w:val="clear" w:color="auto" w:fill="auto"/>
            <w:vAlign w:val="center"/>
          </w:tcPr>
          <w:p w14:paraId="00B61D79" w14:textId="0BB6CBCC" w:rsidR="00C939FC" w:rsidRPr="00513F62" w:rsidRDefault="00A034A0" w:rsidP="00736A88">
            <w:pPr>
              <w:jc w:val="center"/>
              <w:rPr>
                <w:sz w:val="22"/>
                <w:szCs w:val="22"/>
              </w:rPr>
            </w:pPr>
            <w:r>
              <w:rPr>
                <w:sz w:val="22"/>
                <w:szCs w:val="22"/>
              </w:rPr>
              <w:t>7</w:t>
            </w:r>
            <w:bookmarkStart w:id="0" w:name="_GoBack"/>
            <w:bookmarkEnd w:id="0"/>
          </w:p>
        </w:tc>
        <w:tc>
          <w:tcPr>
            <w:tcW w:w="4607" w:type="dxa"/>
            <w:gridSpan w:val="10"/>
            <w:shd w:val="clear" w:color="auto" w:fill="auto"/>
            <w:vAlign w:val="center"/>
          </w:tcPr>
          <w:p w14:paraId="2D466628" w14:textId="4D0F452D" w:rsidR="00C939FC" w:rsidRPr="00C939FC" w:rsidRDefault="00C939FC" w:rsidP="00C939FC">
            <w:pPr>
              <w:pStyle w:val="ListParagraph"/>
              <w:numPr>
                <w:ilvl w:val="0"/>
                <w:numId w:val="8"/>
              </w:numPr>
              <w:rPr>
                <w:sz w:val="22"/>
                <w:szCs w:val="22"/>
              </w:rPr>
            </w:pPr>
            <w:r w:rsidRPr="00C939FC">
              <w:rPr>
                <w:sz w:val="22"/>
                <w:szCs w:val="22"/>
              </w:rPr>
              <w:t xml:space="preserve"> kolegialaus valdymo organo sprendimu Nr. </w:t>
            </w:r>
            <w:r w:rsidRPr="00B41EE7">
              <w:rPr>
                <w:sz w:val="22"/>
                <w:szCs w:val="22"/>
              </w:rPr>
              <w:t>2021/</w:t>
            </w:r>
            <w:r w:rsidR="00B41EE7" w:rsidRPr="00B41EE7">
              <w:rPr>
                <w:sz w:val="22"/>
                <w:szCs w:val="22"/>
              </w:rPr>
              <w:t>03</w:t>
            </w:r>
          </w:p>
        </w:tc>
      </w:tr>
      <w:tr w:rsidR="00FF2A13" w:rsidRPr="00513F62" w14:paraId="5CA9B7D8" w14:textId="77777777" w:rsidTr="00FF2A13">
        <w:trPr>
          <w:trHeight w:val="465"/>
        </w:trPr>
        <w:tc>
          <w:tcPr>
            <w:tcW w:w="756" w:type="dxa"/>
            <w:shd w:val="clear" w:color="auto" w:fill="auto"/>
            <w:vAlign w:val="center"/>
          </w:tcPr>
          <w:p w14:paraId="34B805AE" w14:textId="49A62C81" w:rsidR="00FF2A13" w:rsidRPr="00513F62" w:rsidRDefault="00FF2A13"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FF2A13" w:rsidRPr="00513F62" w:rsidRDefault="00FF2A13" w:rsidP="00736A88">
            <w:pPr>
              <w:rPr>
                <w:sz w:val="22"/>
                <w:szCs w:val="22"/>
              </w:rPr>
            </w:pPr>
            <w:r w:rsidRPr="00513F62">
              <w:rPr>
                <w:sz w:val="22"/>
                <w:szCs w:val="22"/>
              </w:rPr>
              <w:t xml:space="preserve">Pagal FSA patirtos išlaidos priskiriamos prie: </w:t>
            </w:r>
          </w:p>
        </w:tc>
        <w:tc>
          <w:tcPr>
            <w:tcW w:w="8647" w:type="dxa"/>
            <w:gridSpan w:val="20"/>
            <w:shd w:val="clear" w:color="auto" w:fill="auto"/>
          </w:tcPr>
          <w:p w14:paraId="3B542179" w14:textId="34D6F847" w:rsidR="00FF2A13" w:rsidRPr="00513F62" w:rsidRDefault="00FF2A13" w:rsidP="000E1229">
            <w:pPr>
              <w:rPr>
                <w:i/>
                <w:sz w:val="22"/>
                <w:szCs w:val="22"/>
              </w:rPr>
            </w:pPr>
            <w:r w:rsidRPr="00513F62">
              <w:rPr>
                <w:sz w:val="22"/>
                <w:szCs w:val="22"/>
              </w:rPr>
              <w:t xml:space="preserve">EŽŪFKP tikslinės srities Nr. </w:t>
            </w:r>
            <w:r>
              <w:t>1C</w:t>
            </w:r>
          </w:p>
          <w:p w14:paraId="2594E88A" w14:textId="77777777" w:rsidR="00FF2A13" w:rsidRPr="00513F62" w:rsidRDefault="00FF2A13" w:rsidP="00FF2A13">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CF9D2F3" w:rsidR="002700E0" w:rsidRPr="00513F62" w:rsidRDefault="001562D2" w:rsidP="00FF2A13">
            <w:pPr>
              <w:jc w:val="both"/>
              <w:rPr>
                <w:sz w:val="22"/>
                <w:szCs w:val="22"/>
              </w:rPr>
            </w:pPr>
            <w:r w:rsidRPr="00513F62">
              <w:rPr>
                <w:sz w:val="22"/>
                <w:szCs w:val="22"/>
              </w:rPr>
              <w:t>VPS priemonės</w:t>
            </w:r>
            <w:r w:rsidR="00FF2A13">
              <w:rPr>
                <w:sz w:val="22"/>
                <w:szCs w:val="22"/>
              </w:rPr>
              <w:t xml:space="preserve">, </w:t>
            </w:r>
            <w:r w:rsidRPr="00513F62">
              <w:rPr>
                <w:sz w:val="22"/>
                <w:szCs w:val="22"/>
              </w:rPr>
              <w:t xml:space="preserve"> kuriai parengtas FSA, </w:t>
            </w:r>
            <w:r w:rsidRPr="00513F62">
              <w:rPr>
                <w:color w:val="000000"/>
                <w:sz w:val="22"/>
                <w:szCs w:val="22"/>
              </w:rPr>
              <w:t>pagrindiniai tikslai yra šie:</w:t>
            </w:r>
          </w:p>
        </w:tc>
        <w:tc>
          <w:tcPr>
            <w:tcW w:w="8647" w:type="dxa"/>
            <w:gridSpan w:val="20"/>
            <w:shd w:val="clear" w:color="auto" w:fill="auto"/>
          </w:tcPr>
          <w:p w14:paraId="146EE008" w14:textId="21730008" w:rsidR="002700E0" w:rsidRPr="00513F62" w:rsidRDefault="00FF2A13" w:rsidP="00E06A34">
            <w:pPr>
              <w:jc w:val="both"/>
              <w:rPr>
                <w:b/>
                <w:sz w:val="22"/>
                <w:szCs w:val="22"/>
              </w:rPr>
            </w:pPr>
            <w:r w:rsidRPr="009B734F">
              <w:t>Stiprinti Tauragės rajono bendruomenių, nevyriausybinių ir kitų organizacijų narių ir kitų kaimo gyventojų kompetencijas ir skatinti mokymąsi visą gyvenimą.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3D4FEBC" w:rsidR="002700E0" w:rsidRPr="00513F62" w:rsidRDefault="001562D2" w:rsidP="00FF2A13">
            <w:pPr>
              <w:jc w:val="both"/>
              <w:rPr>
                <w:sz w:val="22"/>
                <w:szCs w:val="22"/>
              </w:rPr>
            </w:pPr>
            <w:r w:rsidRPr="00513F62">
              <w:rPr>
                <w:sz w:val="22"/>
                <w:szCs w:val="22"/>
              </w:rPr>
              <w:t>Pagal VPS priemonę parama teikiama:</w:t>
            </w:r>
          </w:p>
        </w:tc>
        <w:tc>
          <w:tcPr>
            <w:tcW w:w="8647" w:type="dxa"/>
            <w:gridSpan w:val="20"/>
            <w:shd w:val="clear" w:color="auto" w:fill="auto"/>
          </w:tcPr>
          <w:p w14:paraId="1B65D975" w14:textId="77777777" w:rsidR="00FF2A13" w:rsidRPr="00FF2A13" w:rsidRDefault="00FF2A13" w:rsidP="00FF2A13">
            <w:pPr>
              <w:pStyle w:val="ListParagraph"/>
              <w:numPr>
                <w:ilvl w:val="0"/>
                <w:numId w:val="10"/>
              </w:numPr>
              <w:rPr>
                <w:rFonts w:eastAsia="Calibri"/>
                <w:b/>
                <w:i/>
                <w:lang w:eastAsia="en-US"/>
              </w:rPr>
            </w:pPr>
            <w:r w:rsidRPr="00FF2A13">
              <w:rPr>
                <w:rFonts w:eastAsia="Calibri"/>
                <w:lang w:eastAsia="en-US"/>
              </w:rPr>
              <w:t>mokymų (verslumo, socialinio verslumo,</w:t>
            </w:r>
            <w:r w:rsidRPr="00FF2A13">
              <w:rPr>
                <w:rFonts w:eastAsia="Calibri"/>
                <w:b/>
                <w:i/>
                <w:lang w:eastAsia="en-US"/>
              </w:rPr>
              <w:t xml:space="preserve"> </w:t>
            </w:r>
            <w:r w:rsidRPr="00FF2A13">
              <w:rPr>
                <w:rFonts w:eastAsia="Calibri"/>
                <w:lang w:eastAsia="en-US"/>
              </w:rPr>
              <w:t>inovacijų</w:t>
            </w:r>
            <w:r w:rsidRPr="00FF2A13">
              <w:rPr>
                <w:rFonts w:eastAsia="Calibri"/>
                <w:b/>
                <w:i/>
                <w:lang w:eastAsia="en-US"/>
              </w:rPr>
              <w:t xml:space="preserve"> </w:t>
            </w:r>
            <w:r w:rsidRPr="00FF2A13">
              <w:rPr>
                <w:rFonts w:eastAsia="Calibri"/>
                <w:lang w:eastAsia="en-US"/>
              </w:rPr>
              <w:t>taikymo kaimo plėtros procesuose,</w:t>
            </w:r>
            <w:r w:rsidRPr="00FF2A13">
              <w:rPr>
                <w:rFonts w:eastAsia="Calibri"/>
                <w:b/>
                <w:i/>
                <w:lang w:eastAsia="en-US"/>
              </w:rPr>
              <w:t xml:space="preserve"> </w:t>
            </w:r>
            <w:r w:rsidRPr="00FF2A13">
              <w:rPr>
                <w:rFonts w:eastAsia="Calibri"/>
                <w:lang w:eastAsia="en-US"/>
              </w:rPr>
              <w:t>lyderystės, kooperacijos, trumpos maisto tiekimo</w:t>
            </w:r>
            <w:r w:rsidRPr="00FF2A13">
              <w:rPr>
                <w:rFonts w:eastAsia="Calibri"/>
                <w:b/>
                <w:i/>
                <w:lang w:eastAsia="en-US"/>
              </w:rPr>
              <w:t xml:space="preserve"> </w:t>
            </w:r>
            <w:r w:rsidRPr="00FF2A13">
              <w:rPr>
                <w:rFonts w:eastAsia="Calibri"/>
                <w:lang w:eastAsia="en-US"/>
              </w:rPr>
              <w:t>grandinės organizavimo, perdirbimo ir kitomis</w:t>
            </w:r>
            <w:r w:rsidRPr="00FF2A13">
              <w:rPr>
                <w:rFonts w:eastAsia="Calibri"/>
                <w:b/>
                <w:i/>
                <w:lang w:eastAsia="en-US"/>
              </w:rPr>
              <w:t xml:space="preserve"> </w:t>
            </w:r>
            <w:r w:rsidRPr="00FF2A13">
              <w:rPr>
                <w:rFonts w:eastAsia="Calibri"/>
                <w:lang w:eastAsia="en-US"/>
              </w:rPr>
              <w:t>temomis, susijusiomis su vietos plėtros strategijoje</w:t>
            </w:r>
            <w:r w:rsidRPr="00FF2A13">
              <w:rPr>
                <w:rFonts w:eastAsia="Calibri"/>
                <w:b/>
                <w:i/>
                <w:lang w:eastAsia="en-US"/>
              </w:rPr>
              <w:t xml:space="preserve"> </w:t>
            </w:r>
            <w:r w:rsidRPr="00FF2A13">
              <w:rPr>
                <w:rFonts w:eastAsia="Calibri"/>
                <w:lang w:eastAsia="en-US"/>
              </w:rPr>
              <w:t>numatytų priemonių įgyvendinimu) organizavimas;</w:t>
            </w:r>
          </w:p>
          <w:p w14:paraId="2D54145A" w14:textId="77777777" w:rsidR="00FF2A13" w:rsidRPr="00FF2A13" w:rsidRDefault="00FF2A13" w:rsidP="00FF2A13">
            <w:pPr>
              <w:pStyle w:val="ListParagraph"/>
              <w:numPr>
                <w:ilvl w:val="0"/>
                <w:numId w:val="10"/>
              </w:numPr>
              <w:rPr>
                <w:rFonts w:eastAsia="Calibri"/>
                <w:b/>
                <w:i/>
                <w:lang w:eastAsia="en-US"/>
              </w:rPr>
            </w:pPr>
            <w:r w:rsidRPr="00FF2A13">
              <w:rPr>
                <w:rFonts w:eastAsia="Calibri"/>
                <w:lang w:eastAsia="en-US"/>
              </w:rPr>
              <w:t>gerosios patirties konferencijų, išvykų ir kitų</w:t>
            </w:r>
            <w:r w:rsidRPr="00FF2A13">
              <w:rPr>
                <w:rFonts w:eastAsia="Calibri"/>
                <w:b/>
                <w:i/>
                <w:lang w:eastAsia="en-US"/>
              </w:rPr>
              <w:t xml:space="preserve"> </w:t>
            </w:r>
            <w:r w:rsidRPr="00FF2A13">
              <w:rPr>
                <w:rFonts w:eastAsia="Calibri"/>
                <w:lang w:eastAsia="en-US"/>
              </w:rPr>
              <w:t>veiklų,</w:t>
            </w:r>
            <w:r w:rsidRPr="00FF2A13">
              <w:rPr>
                <w:rFonts w:eastAsia="Calibri"/>
                <w:b/>
                <w:i/>
                <w:lang w:eastAsia="en-US"/>
              </w:rPr>
              <w:t xml:space="preserve"> </w:t>
            </w:r>
            <w:r w:rsidRPr="00FF2A13">
              <w:rPr>
                <w:rFonts w:eastAsia="Calibri"/>
                <w:lang w:eastAsia="en-US"/>
              </w:rPr>
              <w:t>kuriomis siekiama susipažinti su Lietuvos  gerąją patirtimi (verslumo, socialinio</w:t>
            </w:r>
            <w:r w:rsidRPr="00FF2A13">
              <w:rPr>
                <w:rFonts w:eastAsia="Calibri"/>
                <w:b/>
                <w:i/>
                <w:lang w:eastAsia="en-US"/>
              </w:rPr>
              <w:t xml:space="preserve"> </w:t>
            </w:r>
            <w:r w:rsidRPr="00FF2A13">
              <w:rPr>
                <w:rFonts w:eastAsia="Calibri"/>
                <w:lang w:eastAsia="en-US"/>
              </w:rPr>
              <w:t>verslumo, inovacijų taikymo, lyderystės, kooperacijos,</w:t>
            </w:r>
            <w:r w:rsidRPr="00FF2A13">
              <w:rPr>
                <w:rFonts w:eastAsia="Calibri"/>
                <w:b/>
                <w:i/>
                <w:lang w:eastAsia="en-US"/>
              </w:rPr>
              <w:t xml:space="preserve"> </w:t>
            </w:r>
            <w:r w:rsidRPr="00FF2A13">
              <w:rPr>
                <w:rFonts w:eastAsia="Calibri"/>
                <w:lang w:eastAsia="en-US"/>
              </w:rPr>
              <w:t>trumpos maisto tiekimo grandinės organizavimo,</w:t>
            </w:r>
            <w:r w:rsidRPr="00FF2A13">
              <w:rPr>
                <w:rFonts w:eastAsia="Calibri"/>
                <w:b/>
                <w:i/>
                <w:lang w:eastAsia="en-US"/>
              </w:rPr>
              <w:t xml:space="preserve"> </w:t>
            </w:r>
            <w:r w:rsidRPr="00FF2A13">
              <w:rPr>
                <w:rFonts w:eastAsia="Calibri"/>
                <w:lang w:eastAsia="en-US"/>
              </w:rPr>
              <w:t>perdirbimo ir kitose su vietos plėtros strategijos</w:t>
            </w:r>
            <w:r w:rsidRPr="00FF2A13">
              <w:rPr>
                <w:rFonts w:eastAsia="Calibri"/>
                <w:b/>
                <w:i/>
                <w:lang w:eastAsia="en-US"/>
              </w:rPr>
              <w:t xml:space="preserve"> </w:t>
            </w:r>
            <w:r w:rsidRPr="00FF2A13">
              <w:rPr>
                <w:rFonts w:eastAsia="Calibri"/>
                <w:lang w:eastAsia="en-US"/>
              </w:rPr>
              <w:t>priemonių įgyvendinimu susijusiose srityse),</w:t>
            </w:r>
            <w:r w:rsidRPr="00FF2A13">
              <w:rPr>
                <w:rFonts w:eastAsia="Calibri"/>
                <w:b/>
                <w:i/>
                <w:lang w:eastAsia="en-US"/>
              </w:rPr>
              <w:t xml:space="preserve"> </w:t>
            </w:r>
            <w:r w:rsidRPr="00FF2A13">
              <w:rPr>
                <w:rFonts w:eastAsia="Calibri"/>
                <w:lang w:eastAsia="en-US"/>
              </w:rPr>
              <w:t>organizavimas.</w:t>
            </w:r>
          </w:p>
          <w:p w14:paraId="2D3D453E" w14:textId="610F1A03" w:rsidR="00FF2A13" w:rsidRDefault="00FF2A13" w:rsidP="003B60FA">
            <w:pPr>
              <w:suppressAutoHyphens/>
              <w:autoSpaceDE w:val="0"/>
              <w:autoSpaceDN w:val="0"/>
              <w:adjustRightInd w:val="0"/>
              <w:jc w:val="both"/>
              <w:textAlignment w:val="center"/>
              <w:rPr>
                <w:i/>
                <w:sz w:val="22"/>
                <w:szCs w:val="22"/>
              </w:rPr>
            </w:pPr>
          </w:p>
          <w:p w14:paraId="549A50C9" w14:textId="5F379D10" w:rsidR="002700E0" w:rsidRPr="00513F62" w:rsidRDefault="00971445" w:rsidP="00FF2A13">
            <w:pPr>
              <w:suppressAutoHyphens/>
              <w:autoSpaceDE w:val="0"/>
              <w:autoSpaceDN w:val="0"/>
              <w:adjustRightInd w:val="0"/>
              <w:jc w:val="both"/>
              <w:textAlignment w:val="center"/>
              <w:rPr>
                <w:color w:val="000000"/>
                <w:sz w:val="22"/>
                <w:szCs w:val="22"/>
              </w:rPr>
            </w:pPr>
            <w:r w:rsidRPr="00513F62">
              <w:rPr>
                <w:color w:val="000000"/>
                <w:sz w:val="22"/>
                <w:szCs w:val="22"/>
              </w:rPr>
              <w:t>Pareiškėjai, teikiantys paraiškas, turi vietos projekto paraiškos (</w:t>
            </w:r>
            <w:r w:rsidRPr="00513F62">
              <w:rPr>
                <w:sz w:val="22"/>
                <w:szCs w:val="22"/>
              </w:rPr>
              <w:t xml:space="preserve">FSA </w:t>
            </w:r>
            <w:r w:rsidR="00FF2A13">
              <w:rPr>
                <w:sz w:val="22"/>
                <w:szCs w:val="22"/>
              </w:rPr>
              <w:t>1</w:t>
            </w:r>
            <w:r w:rsidRPr="00513F62">
              <w:rPr>
                <w:sz w:val="22"/>
                <w:szCs w:val="22"/>
              </w:rPr>
              <w:t xml:space="preserve"> priedas</w:t>
            </w:r>
            <w:r w:rsidRPr="00513F62">
              <w:rPr>
                <w:color w:val="000000"/>
                <w:sz w:val="22"/>
                <w:szCs w:val="22"/>
              </w:rPr>
              <w:t>) 3 dalyje „Vietos projekto idėjos aprašymas“</w:t>
            </w:r>
            <w:r w:rsidR="007844EB" w:rsidRPr="00513F62">
              <w:rPr>
                <w:color w:val="000000"/>
                <w:sz w:val="22"/>
                <w:szCs w:val="22"/>
              </w:rPr>
              <w:t>,</w:t>
            </w:r>
            <w:r w:rsidRPr="00513F62">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0"/>
            <w:shd w:val="clear" w:color="auto" w:fill="auto"/>
          </w:tcPr>
          <w:p w14:paraId="1F4AF2A9" w14:textId="4CD64DC9" w:rsidR="00FF2A13" w:rsidRPr="00FF2A13" w:rsidRDefault="00FF2A13" w:rsidP="00FF2A13">
            <w:pPr>
              <w:pStyle w:val="ListParagraph"/>
              <w:numPr>
                <w:ilvl w:val="0"/>
                <w:numId w:val="12"/>
              </w:numPr>
              <w:tabs>
                <w:tab w:val="left" w:pos="0"/>
                <w:tab w:val="left" w:pos="712"/>
              </w:tabs>
              <w:spacing w:after="200" w:line="276" w:lineRule="auto"/>
              <w:jc w:val="both"/>
              <w:rPr>
                <w:sz w:val="22"/>
                <w:szCs w:val="22"/>
              </w:rPr>
            </w:pPr>
            <w:r w:rsidRPr="00FF2A13">
              <w:rPr>
                <w:rFonts w:eastAsia="Calibri"/>
                <w:szCs w:val="18"/>
                <w:shd w:val="clear" w:color="auto" w:fill="FFFFFF"/>
                <w:lang w:eastAsia="en-US"/>
              </w:rPr>
              <w:t>Tauragės VVG</w:t>
            </w:r>
            <w:r w:rsidRPr="00FF2A13">
              <w:rPr>
                <w:rFonts w:eastAsia="Calibri"/>
                <w:szCs w:val="20"/>
                <w:lang w:eastAsia="en-US"/>
              </w:rPr>
              <w:t xml:space="preserve"> teritorijoje registruotos bendruomeninės ir kitos nevyriausybinės organizacijos;</w:t>
            </w:r>
          </w:p>
          <w:p w14:paraId="2907FD44" w14:textId="1B731BA4" w:rsidR="00FF2A13" w:rsidRPr="00CD14D0" w:rsidRDefault="00FF2A13" w:rsidP="00CD14D0">
            <w:pPr>
              <w:pStyle w:val="ListParagraph"/>
              <w:numPr>
                <w:ilvl w:val="0"/>
                <w:numId w:val="12"/>
              </w:numPr>
              <w:jc w:val="both"/>
              <w:rPr>
                <w:rFonts w:eastAsia="Calibri"/>
                <w:lang w:eastAsia="en-US"/>
              </w:rPr>
            </w:pPr>
            <w:r w:rsidRPr="00FF2A13">
              <w:rPr>
                <w:rFonts w:eastAsia="Calibri"/>
                <w:szCs w:val="18"/>
                <w:shd w:val="clear" w:color="auto" w:fill="FFFFFF"/>
                <w:lang w:eastAsia="en-US"/>
              </w:rPr>
              <w:t xml:space="preserve">Tauragės VVG </w:t>
            </w:r>
            <w:r w:rsidRPr="00FF2A13">
              <w:rPr>
                <w:rFonts w:eastAsia="Calibri"/>
                <w:szCs w:val="20"/>
                <w:lang w:eastAsia="en-US"/>
              </w:rPr>
              <w:t>teritorijoje registruotos viešosios įstaigos</w:t>
            </w:r>
            <w:r w:rsidRPr="00FF2A13">
              <w:rPr>
                <w:rFonts w:eastAsia="Calibri"/>
                <w:lang w:eastAsia="en-US"/>
              </w:rPr>
              <w:t>.</w:t>
            </w:r>
          </w:p>
          <w:p w14:paraId="1811BD8B" w14:textId="23C90243" w:rsidR="00AE0AB3" w:rsidRPr="00513F62" w:rsidRDefault="00AE0AB3" w:rsidP="00BB7C2D">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w:t>
            </w:r>
            <w:r w:rsidR="00BB7C2D">
              <w:rPr>
                <w:b w:val="0"/>
                <w:caps w:val="0"/>
                <w:sz w:val="22"/>
                <w:szCs w:val="22"/>
                <w:lang w:val="lt-LT"/>
              </w:rPr>
              <w:t xml:space="preserve"> ir </w:t>
            </w:r>
            <w:r w:rsidRPr="00513F62">
              <w:rPr>
                <w:b w:val="0"/>
                <w:caps w:val="0"/>
                <w:sz w:val="22"/>
                <w:szCs w:val="22"/>
                <w:lang w:val="lt-LT"/>
              </w:rPr>
              <w:t xml:space="preserve"> specialiuosius 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03719FF3" w:rsidR="009C6EC3" w:rsidRPr="00513F62" w:rsidRDefault="009F5ABA" w:rsidP="000620D9">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0"/>
            <w:shd w:val="clear" w:color="auto" w:fill="auto"/>
          </w:tcPr>
          <w:p w14:paraId="7BD5BCD9" w14:textId="1C2CDFCA" w:rsidR="003E6A3B" w:rsidRPr="00513F62" w:rsidRDefault="003E6A3B" w:rsidP="00BB7C2D">
            <w:pPr>
              <w:jc w:val="both"/>
              <w:rPr>
                <w:i/>
                <w:sz w:val="22"/>
                <w:szCs w:val="22"/>
              </w:rPr>
            </w:pP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7D35E5CD" w:rsidR="009C6EC3" w:rsidRPr="00513F62" w:rsidRDefault="00533059" w:rsidP="000620D9">
            <w:pPr>
              <w:jc w:val="both"/>
              <w:rPr>
                <w:sz w:val="22"/>
                <w:szCs w:val="22"/>
              </w:rPr>
            </w:pPr>
            <w:r w:rsidRPr="00513F62">
              <w:rPr>
                <w:sz w:val="22"/>
                <w:szCs w:val="22"/>
              </w:rPr>
              <w:t>Kvietimui teikti VPS priemonės</w:t>
            </w:r>
            <w:r w:rsidRPr="00513F62">
              <w:rPr>
                <w:i/>
                <w:sz w:val="22"/>
                <w:szCs w:val="22"/>
              </w:rPr>
              <w:t xml:space="preserve"> </w:t>
            </w:r>
            <w:r w:rsidRPr="00513F62">
              <w:rPr>
                <w:sz w:val="22"/>
                <w:szCs w:val="22"/>
              </w:rPr>
              <w:t>vietos projektų paraiškas skiriama:</w:t>
            </w:r>
          </w:p>
        </w:tc>
        <w:tc>
          <w:tcPr>
            <w:tcW w:w="8647" w:type="dxa"/>
            <w:gridSpan w:val="20"/>
            <w:shd w:val="clear" w:color="auto" w:fill="auto"/>
          </w:tcPr>
          <w:p w14:paraId="324FA27E" w14:textId="3BAC453E" w:rsidR="009C6EC3" w:rsidRPr="00513F62" w:rsidRDefault="00BB7C2D" w:rsidP="00BB7C2D">
            <w:pPr>
              <w:jc w:val="both"/>
              <w:rPr>
                <w:b/>
                <w:i/>
                <w:sz w:val="22"/>
                <w:szCs w:val="22"/>
              </w:rPr>
            </w:pPr>
            <w:r>
              <w:rPr>
                <w:sz w:val="22"/>
                <w:szCs w:val="22"/>
              </w:rPr>
              <w:t>19</w:t>
            </w:r>
            <w:r w:rsidR="000F05DA">
              <w:rPr>
                <w:sz w:val="22"/>
                <w:szCs w:val="22"/>
              </w:rPr>
              <w:t xml:space="preserve"> </w:t>
            </w:r>
            <w:r>
              <w:rPr>
                <w:sz w:val="22"/>
                <w:szCs w:val="22"/>
              </w:rPr>
              <w:t>539,00</w:t>
            </w:r>
            <w:r w:rsidR="00533059" w:rsidRPr="00513F62">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0"/>
            <w:shd w:val="clear" w:color="auto" w:fill="auto"/>
          </w:tcPr>
          <w:p w14:paraId="135F2988" w14:textId="48AE2DB9" w:rsidR="00020551" w:rsidRPr="00513F62" w:rsidRDefault="00BB7C2D" w:rsidP="008156B1">
            <w:pPr>
              <w:jc w:val="both"/>
              <w:rPr>
                <w:i/>
                <w:sz w:val="22"/>
                <w:szCs w:val="22"/>
              </w:rPr>
            </w:pPr>
            <w:r>
              <w:rPr>
                <w:sz w:val="22"/>
                <w:szCs w:val="22"/>
              </w:rPr>
              <w:t>19539,00</w:t>
            </w:r>
            <w:r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09930685" w:rsidR="00020551" w:rsidRPr="00513F62" w:rsidRDefault="007E51AF" w:rsidP="00BB7C2D">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BB7C2D">
              <w:rPr>
                <w:rFonts w:ascii="Times New Roman" w:hAnsi="Times New Roman" w:cs="Times New Roman"/>
                <w:sz w:val="22"/>
                <w:szCs w:val="22"/>
                <w:lang w:val="lt-LT"/>
              </w:rPr>
              <w:t>100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761147" w:rsidRPr="00513F62" w14:paraId="763E58A5" w14:textId="77777777" w:rsidTr="00FB19FD">
        <w:tc>
          <w:tcPr>
            <w:tcW w:w="756" w:type="dxa"/>
            <w:shd w:val="clear" w:color="auto" w:fill="auto"/>
          </w:tcPr>
          <w:p w14:paraId="083709D5" w14:textId="3058E0F7"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BB7C2D">
              <w:rPr>
                <w:sz w:val="22"/>
                <w:szCs w:val="22"/>
              </w:rPr>
              <w:t>3</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0"/>
            <w:shd w:val="clear" w:color="auto" w:fill="auto"/>
          </w:tcPr>
          <w:p w14:paraId="45EED3C0" w14:textId="3B0D608D" w:rsidR="001170A2" w:rsidRPr="00513F62" w:rsidRDefault="00BB7C2D" w:rsidP="001170A2">
            <w:pPr>
              <w:pStyle w:val="num1diagrama0"/>
              <w:tabs>
                <w:tab w:val="left" w:pos="540"/>
                <w:tab w:val="left" w:pos="1260"/>
                <w:tab w:val="left" w:pos="1440"/>
                <w:tab w:val="left" w:pos="1620"/>
                <w:tab w:val="left" w:pos="1800"/>
              </w:tabs>
              <w:rPr>
                <w:i/>
                <w:sz w:val="22"/>
                <w:szCs w:val="22"/>
              </w:rPr>
            </w:pPr>
            <w:r w:rsidRPr="0001004E">
              <w:rPr>
                <w:sz w:val="24"/>
                <w:szCs w:val="24"/>
              </w:rPr>
              <w:t>EŽŪFKP ir Lietuvos Respublikos valstybės biudžeto lėšos.</w:t>
            </w:r>
          </w:p>
        </w:tc>
      </w:tr>
      <w:tr w:rsidR="00C52EE1" w:rsidRPr="00513F62" w14:paraId="14CA2429" w14:textId="77777777" w:rsidTr="00FB19FD">
        <w:tc>
          <w:tcPr>
            <w:tcW w:w="15163" w:type="dxa"/>
            <w:gridSpan w:val="22"/>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81DF989" w:rsidR="00E71282" w:rsidRPr="00513F62" w:rsidRDefault="00E71282" w:rsidP="000620D9">
            <w:pPr>
              <w:jc w:val="both"/>
              <w:rPr>
                <w:b/>
                <w:sz w:val="22"/>
                <w:szCs w:val="22"/>
              </w:rPr>
            </w:pPr>
            <w:r w:rsidRPr="00513F62">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9B4FADF" w:rsidR="00C95BE1" w:rsidRPr="00513F62" w:rsidRDefault="00C95BE1" w:rsidP="000620D9">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F092A41"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DA6F95E"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0FAE01F" w:rsidR="00C95BE1" w:rsidRPr="00513F62" w:rsidRDefault="00C95BE1" w:rsidP="000620D9">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620D9" w:rsidRPr="0001004E" w14:paraId="4FA2AC5E" w14:textId="77777777" w:rsidTr="00AA3325">
        <w:tc>
          <w:tcPr>
            <w:tcW w:w="756" w:type="dxa"/>
            <w:shd w:val="clear" w:color="auto" w:fill="auto"/>
            <w:vAlign w:val="center"/>
          </w:tcPr>
          <w:p w14:paraId="278DC2F4" w14:textId="77777777" w:rsidR="000620D9" w:rsidRPr="0001004E" w:rsidRDefault="000620D9" w:rsidP="00AA3325">
            <w:pPr>
              <w:rPr>
                <w:b/>
              </w:rPr>
            </w:pPr>
            <w:r w:rsidRPr="0001004E">
              <w:rPr>
                <w:b/>
              </w:rPr>
              <w:t>1.</w:t>
            </w:r>
          </w:p>
        </w:tc>
        <w:tc>
          <w:tcPr>
            <w:tcW w:w="3873" w:type="dxa"/>
            <w:shd w:val="clear" w:color="auto" w:fill="auto"/>
          </w:tcPr>
          <w:p w14:paraId="79E35B37" w14:textId="77777777" w:rsidR="00C03AB6" w:rsidRDefault="000620D9" w:rsidP="00C03AB6">
            <w:pPr>
              <w:jc w:val="both"/>
              <w:rPr>
                <w:b/>
                <w:sz w:val="22"/>
                <w:szCs w:val="22"/>
              </w:rPr>
            </w:pPr>
            <w:r w:rsidRPr="00F21ED8">
              <w:rPr>
                <w:b/>
                <w:sz w:val="22"/>
                <w:szCs w:val="22"/>
              </w:rPr>
              <w:t xml:space="preserve">Didesnis </w:t>
            </w:r>
            <w:r w:rsidR="00C03AB6">
              <w:rPr>
                <w:b/>
                <w:sz w:val="22"/>
                <w:szCs w:val="22"/>
              </w:rPr>
              <w:t>naudos gavėjų skaičius</w:t>
            </w:r>
            <w:r w:rsidRPr="00F21ED8">
              <w:rPr>
                <w:b/>
                <w:sz w:val="22"/>
                <w:szCs w:val="22"/>
              </w:rPr>
              <w:t>.</w:t>
            </w:r>
          </w:p>
          <w:p w14:paraId="047CCE9B" w14:textId="0D2C44C1" w:rsidR="000620D9" w:rsidRPr="0001004E" w:rsidRDefault="000620D9" w:rsidP="00C03AB6">
            <w:pPr>
              <w:jc w:val="both"/>
            </w:pPr>
            <w:r w:rsidRPr="0001004E">
              <w:t>Šis atrankos kriterijus detalizuojamas taip:</w:t>
            </w:r>
          </w:p>
        </w:tc>
        <w:tc>
          <w:tcPr>
            <w:tcW w:w="1650" w:type="dxa"/>
            <w:gridSpan w:val="2"/>
            <w:shd w:val="clear" w:color="auto" w:fill="auto"/>
          </w:tcPr>
          <w:p w14:paraId="430EBA1E" w14:textId="135BF955" w:rsidR="000620D9" w:rsidRPr="0057004E" w:rsidRDefault="006E7963" w:rsidP="00AA3325">
            <w:pPr>
              <w:jc w:val="center"/>
              <w:rPr>
                <w:b/>
              </w:rPr>
            </w:pPr>
            <w:r>
              <w:rPr>
                <w:b/>
              </w:rPr>
              <w:t>2</w:t>
            </w:r>
            <w:r w:rsidR="00343165">
              <w:rPr>
                <w:b/>
              </w:rPr>
              <w:t>0</w:t>
            </w:r>
          </w:p>
        </w:tc>
        <w:tc>
          <w:tcPr>
            <w:tcW w:w="4064" w:type="dxa"/>
            <w:shd w:val="clear" w:color="auto" w:fill="auto"/>
          </w:tcPr>
          <w:p w14:paraId="2706F860" w14:textId="77777777" w:rsidR="000620D9" w:rsidRPr="007B2C79" w:rsidRDefault="000620D9" w:rsidP="00AA3325">
            <w:pPr>
              <w:jc w:val="both"/>
            </w:pPr>
            <w:r>
              <w:t>V</w:t>
            </w:r>
            <w:r w:rsidRPr="007B2C79">
              <w:t>ietos projekto paraiškos 3 dalyje ,,Vietos projekto idėjos aprašymas“ pateikta inform</w:t>
            </w:r>
            <w:r>
              <w:t>acija. V</w:t>
            </w:r>
            <w:r w:rsidRPr="007B2C79">
              <w:t>ietos projekto paraiškos  4 dalyje ,,Vietos projekto atitiktis vietos projektų atrankos kriterijams“ pateiktos nuorodos į prie vietos projekto paraiškos pateiktus dokumentus arba pateiktas pagrindimas.</w:t>
            </w:r>
          </w:p>
        </w:tc>
        <w:tc>
          <w:tcPr>
            <w:tcW w:w="4820" w:type="dxa"/>
            <w:shd w:val="clear" w:color="auto" w:fill="auto"/>
          </w:tcPr>
          <w:p w14:paraId="51734ECB" w14:textId="77777777" w:rsidR="000620D9" w:rsidRPr="007B2C79" w:rsidRDefault="000620D9" w:rsidP="00AA3325">
            <w:pPr>
              <w:jc w:val="both"/>
            </w:pPr>
            <w:r w:rsidRPr="007B2C79">
              <w:t xml:space="preserve">Vietos projekto įgyvendinimo ataskaita ir pridedami dokumentai, jeigu atsižvelgiant į projektą tokių yra, įgyvendinimo metu – mokymų dalyvių sąrašai. </w:t>
            </w:r>
          </w:p>
        </w:tc>
      </w:tr>
      <w:tr w:rsidR="000620D9" w:rsidRPr="0001004E" w14:paraId="20343C7F" w14:textId="77777777" w:rsidTr="00AA3325">
        <w:tc>
          <w:tcPr>
            <w:tcW w:w="756" w:type="dxa"/>
            <w:shd w:val="clear" w:color="auto" w:fill="auto"/>
          </w:tcPr>
          <w:p w14:paraId="2EBB7E32" w14:textId="77777777" w:rsidR="000620D9" w:rsidRPr="0001004E" w:rsidRDefault="000620D9" w:rsidP="00AA3325">
            <w:r w:rsidRPr="0001004E">
              <w:t>1.1.</w:t>
            </w:r>
          </w:p>
        </w:tc>
        <w:tc>
          <w:tcPr>
            <w:tcW w:w="3873" w:type="dxa"/>
            <w:shd w:val="clear" w:color="auto" w:fill="auto"/>
          </w:tcPr>
          <w:p w14:paraId="69E51B27" w14:textId="77777777" w:rsidR="000620D9" w:rsidRPr="007B2C79" w:rsidRDefault="000620D9" w:rsidP="00AA3325">
            <w:pPr>
              <w:jc w:val="both"/>
            </w:pPr>
            <w:r w:rsidRPr="00F21ED8">
              <w:rPr>
                <w:sz w:val="22"/>
                <w:szCs w:val="22"/>
              </w:rPr>
              <w:t>Mokymo procese dal</w:t>
            </w:r>
            <w:r>
              <w:rPr>
                <w:sz w:val="22"/>
                <w:szCs w:val="22"/>
              </w:rPr>
              <w:t xml:space="preserve">yvauja 12 dalyvių ir </w:t>
            </w:r>
            <w:r>
              <w:rPr>
                <w:sz w:val="22"/>
                <w:szCs w:val="22"/>
              </w:rPr>
              <w:lastRenderedPageBreak/>
              <w:t>daugiau</w:t>
            </w:r>
            <w:r w:rsidRPr="00F21ED8">
              <w:rPr>
                <w:sz w:val="22"/>
                <w:szCs w:val="22"/>
              </w:rPr>
              <w:t>;</w:t>
            </w:r>
          </w:p>
        </w:tc>
        <w:tc>
          <w:tcPr>
            <w:tcW w:w="1635" w:type="dxa"/>
            <w:shd w:val="clear" w:color="auto" w:fill="auto"/>
          </w:tcPr>
          <w:p w14:paraId="154FA2F4" w14:textId="02A3EBA8" w:rsidR="000620D9" w:rsidRPr="0001004E" w:rsidRDefault="006E7963" w:rsidP="00AA3325">
            <w:pPr>
              <w:jc w:val="center"/>
            </w:pPr>
            <w:r>
              <w:lastRenderedPageBreak/>
              <w:t>2</w:t>
            </w:r>
            <w:r w:rsidR="00343165">
              <w:t>0</w:t>
            </w:r>
          </w:p>
        </w:tc>
        <w:tc>
          <w:tcPr>
            <w:tcW w:w="4079" w:type="dxa"/>
            <w:gridSpan w:val="2"/>
            <w:shd w:val="clear" w:color="auto" w:fill="auto"/>
          </w:tcPr>
          <w:p w14:paraId="2B2B20D1" w14:textId="77777777" w:rsidR="000620D9" w:rsidRPr="0001004E" w:rsidRDefault="000620D9" w:rsidP="00AA3325">
            <w:pPr>
              <w:jc w:val="both"/>
            </w:pPr>
          </w:p>
        </w:tc>
        <w:tc>
          <w:tcPr>
            <w:tcW w:w="4820" w:type="dxa"/>
            <w:shd w:val="clear" w:color="auto" w:fill="auto"/>
          </w:tcPr>
          <w:p w14:paraId="3096B1EA" w14:textId="77777777" w:rsidR="000620D9" w:rsidRPr="0001004E" w:rsidRDefault="000620D9" w:rsidP="00AA3325">
            <w:pPr>
              <w:jc w:val="both"/>
            </w:pPr>
          </w:p>
        </w:tc>
      </w:tr>
      <w:tr w:rsidR="000620D9" w:rsidRPr="0001004E" w14:paraId="7D105603" w14:textId="77777777" w:rsidTr="00AA3325">
        <w:tc>
          <w:tcPr>
            <w:tcW w:w="756" w:type="dxa"/>
            <w:shd w:val="clear" w:color="auto" w:fill="auto"/>
          </w:tcPr>
          <w:p w14:paraId="0F01897D" w14:textId="77777777" w:rsidR="000620D9" w:rsidRPr="0001004E" w:rsidRDefault="000620D9" w:rsidP="00AA3325">
            <w:r w:rsidRPr="0001004E">
              <w:lastRenderedPageBreak/>
              <w:t>1.2.</w:t>
            </w:r>
          </w:p>
        </w:tc>
        <w:tc>
          <w:tcPr>
            <w:tcW w:w="3873" w:type="dxa"/>
            <w:shd w:val="clear" w:color="auto" w:fill="auto"/>
          </w:tcPr>
          <w:p w14:paraId="49044079" w14:textId="77777777" w:rsidR="000620D9" w:rsidRPr="00F21ED8" w:rsidRDefault="000620D9" w:rsidP="00AA3325">
            <w:pPr>
              <w:jc w:val="both"/>
              <w:rPr>
                <w:sz w:val="22"/>
                <w:szCs w:val="22"/>
              </w:rPr>
            </w:pPr>
            <w:r>
              <w:rPr>
                <w:sz w:val="22"/>
                <w:szCs w:val="22"/>
              </w:rPr>
              <w:t>Mokymo procese dalyvauja nuo 5</w:t>
            </w:r>
            <w:r w:rsidRPr="00F21ED8">
              <w:rPr>
                <w:sz w:val="22"/>
                <w:szCs w:val="22"/>
              </w:rPr>
              <w:t xml:space="preserve"> iki 1</w:t>
            </w:r>
            <w:r>
              <w:rPr>
                <w:sz w:val="22"/>
                <w:szCs w:val="22"/>
              </w:rPr>
              <w:t>1 (imtinai) dalyvių</w:t>
            </w:r>
            <w:r w:rsidRPr="00F21ED8">
              <w:rPr>
                <w:sz w:val="22"/>
                <w:szCs w:val="22"/>
              </w:rPr>
              <w:t xml:space="preserve">; </w:t>
            </w:r>
          </w:p>
        </w:tc>
        <w:tc>
          <w:tcPr>
            <w:tcW w:w="1635" w:type="dxa"/>
            <w:shd w:val="clear" w:color="auto" w:fill="auto"/>
          </w:tcPr>
          <w:p w14:paraId="432A4769" w14:textId="02E23514" w:rsidR="000620D9" w:rsidRPr="0001004E" w:rsidRDefault="006E7963" w:rsidP="00AA3325">
            <w:pPr>
              <w:jc w:val="center"/>
            </w:pPr>
            <w:r>
              <w:t>1</w:t>
            </w:r>
            <w:r w:rsidR="00343165">
              <w:t>0</w:t>
            </w:r>
          </w:p>
        </w:tc>
        <w:tc>
          <w:tcPr>
            <w:tcW w:w="4079" w:type="dxa"/>
            <w:gridSpan w:val="2"/>
            <w:shd w:val="clear" w:color="auto" w:fill="auto"/>
          </w:tcPr>
          <w:p w14:paraId="48025EBC" w14:textId="77777777" w:rsidR="000620D9" w:rsidRPr="0001004E" w:rsidRDefault="000620D9" w:rsidP="00AA3325">
            <w:pPr>
              <w:jc w:val="both"/>
            </w:pPr>
          </w:p>
        </w:tc>
        <w:tc>
          <w:tcPr>
            <w:tcW w:w="4820" w:type="dxa"/>
            <w:shd w:val="clear" w:color="auto" w:fill="auto"/>
          </w:tcPr>
          <w:p w14:paraId="1DF9391A" w14:textId="77777777" w:rsidR="000620D9" w:rsidRPr="0001004E" w:rsidRDefault="000620D9" w:rsidP="00AA3325">
            <w:pPr>
              <w:jc w:val="both"/>
            </w:pPr>
          </w:p>
        </w:tc>
      </w:tr>
      <w:tr w:rsidR="000620D9" w:rsidRPr="0001004E" w14:paraId="2AA573EB" w14:textId="77777777" w:rsidTr="00AA3325">
        <w:tc>
          <w:tcPr>
            <w:tcW w:w="756" w:type="dxa"/>
            <w:shd w:val="clear" w:color="auto" w:fill="auto"/>
          </w:tcPr>
          <w:p w14:paraId="76C09A70" w14:textId="77777777" w:rsidR="000620D9" w:rsidRPr="00602553" w:rsidRDefault="000620D9" w:rsidP="00AA3325">
            <w:pPr>
              <w:rPr>
                <w:b/>
              </w:rPr>
            </w:pPr>
            <w:r w:rsidRPr="00602553">
              <w:rPr>
                <w:b/>
              </w:rPr>
              <w:t>2.</w:t>
            </w:r>
          </w:p>
        </w:tc>
        <w:tc>
          <w:tcPr>
            <w:tcW w:w="3873" w:type="dxa"/>
            <w:shd w:val="clear" w:color="auto" w:fill="auto"/>
          </w:tcPr>
          <w:p w14:paraId="55F1A383" w14:textId="68C33A2C" w:rsidR="000620D9" w:rsidRDefault="000620D9" w:rsidP="00AA3325">
            <w:pPr>
              <w:jc w:val="both"/>
              <w:rPr>
                <w:sz w:val="22"/>
                <w:szCs w:val="22"/>
              </w:rPr>
            </w:pPr>
            <w:r w:rsidRPr="00F21ED8">
              <w:rPr>
                <w:b/>
                <w:bCs/>
              </w:rPr>
              <w:t xml:space="preserve">Projektas skirtas tų </w:t>
            </w:r>
            <w:r w:rsidRPr="00F21ED8">
              <w:rPr>
                <w:b/>
              </w:rPr>
              <w:t xml:space="preserve">vietos projektų pareiškėjų, vykdytojų ir naudos gavėjų </w:t>
            </w:r>
            <w:r w:rsidRPr="00F21ED8">
              <w:rPr>
                <w:b/>
                <w:bCs/>
              </w:rPr>
              <w:t>kompetencijai tobulinti, kurie rengdami ir/arba įgyvendindami šį/arba kitą p</w:t>
            </w:r>
            <w:r w:rsidRPr="00F21ED8">
              <w:rPr>
                <w:b/>
              </w:rPr>
              <w:t>rojektą įsipareigoja kurti darbo vietas.</w:t>
            </w:r>
          </w:p>
        </w:tc>
        <w:tc>
          <w:tcPr>
            <w:tcW w:w="1635" w:type="dxa"/>
            <w:shd w:val="clear" w:color="auto" w:fill="auto"/>
          </w:tcPr>
          <w:p w14:paraId="321AB6ED" w14:textId="6CDA0D88" w:rsidR="000620D9" w:rsidRPr="00A22231" w:rsidRDefault="00343165" w:rsidP="00AA3325">
            <w:pPr>
              <w:jc w:val="center"/>
              <w:rPr>
                <w:b/>
              </w:rPr>
            </w:pPr>
            <w:r>
              <w:rPr>
                <w:b/>
              </w:rPr>
              <w:t>1</w:t>
            </w:r>
            <w:r w:rsidR="000620D9" w:rsidRPr="00A22231">
              <w:rPr>
                <w:b/>
              </w:rPr>
              <w:t>0</w:t>
            </w:r>
          </w:p>
        </w:tc>
        <w:tc>
          <w:tcPr>
            <w:tcW w:w="4079" w:type="dxa"/>
            <w:gridSpan w:val="2"/>
            <w:shd w:val="clear" w:color="auto" w:fill="auto"/>
          </w:tcPr>
          <w:p w14:paraId="45E86FE0" w14:textId="77777777" w:rsidR="000620D9" w:rsidRPr="0001004E" w:rsidRDefault="000620D9" w:rsidP="00AA3325">
            <w:pPr>
              <w:jc w:val="both"/>
            </w:pPr>
            <w:r w:rsidRPr="006466E2">
              <w:rPr>
                <w:sz w:val="22"/>
                <w:szCs w:val="22"/>
              </w:rPr>
              <w:t>Atitiktis atrankos krit</w:t>
            </w:r>
            <w:r>
              <w:rPr>
                <w:sz w:val="22"/>
                <w:szCs w:val="22"/>
              </w:rPr>
              <w:t>erijui vertinama pagal</w:t>
            </w:r>
            <w:r w:rsidRPr="006466E2">
              <w:rPr>
                <w:sz w:val="22"/>
                <w:szCs w:val="22"/>
              </w:rPr>
              <w:t xml:space="preserve"> vietos projekto paraiškoje ir/arba pridedamuose dokumentuose pateiktus duomenis.</w:t>
            </w:r>
            <w:r>
              <w:rPr>
                <w:sz w:val="22"/>
                <w:szCs w:val="22"/>
              </w:rPr>
              <w:t xml:space="preserve"> </w:t>
            </w:r>
          </w:p>
        </w:tc>
        <w:tc>
          <w:tcPr>
            <w:tcW w:w="4820" w:type="dxa"/>
            <w:shd w:val="clear" w:color="auto" w:fill="auto"/>
          </w:tcPr>
          <w:p w14:paraId="0118ACAF" w14:textId="77777777" w:rsidR="000620D9" w:rsidRPr="0001004E" w:rsidRDefault="000620D9" w:rsidP="00AA3325">
            <w:pPr>
              <w:jc w:val="both"/>
            </w:pPr>
          </w:p>
        </w:tc>
      </w:tr>
      <w:tr w:rsidR="000620D9" w:rsidRPr="0001004E" w14:paraId="5B4943FC" w14:textId="77777777" w:rsidTr="00AA3325">
        <w:tc>
          <w:tcPr>
            <w:tcW w:w="756" w:type="dxa"/>
            <w:shd w:val="clear" w:color="auto" w:fill="auto"/>
            <w:vAlign w:val="center"/>
          </w:tcPr>
          <w:p w14:paraId="285CB6A5" w14:textId="77777777" w:rsidR="000620D9" w:rsidRPr="0057004E" w:rsidRDefault="000620D9" w:rsidP="00AA3325">
            <w:pPr>
              <w:rPr>
                <w:b/>
              </w:rPr>
            </w:pPr>
            <w:r>
              <w:rPr>
                <w:b/>
              </w:rPr>
              <w:t>3</w:t>
            </w:r>
            <w:r w:rsidRPr="0057004E">
              <w:rPr>
                <w:b/>
              </w:rPr>
              <w:t>.</w:t>
            </w:r>
          </w:p>
        </w:tc>
        <w:tc>
          <w:tcPr>
            <w:tcW w:w="3873" w:type="dxa"/>
            <w:shd w:val="clear" w:color="auto" w:fill="auto"/>
          </w:tcPr>
          <w:p w14:paraId="00906B42" w14:textId="77777777" w:rsidR="00C03AB6" w:rsidRDefault="000620D9" w:rsidP="00AA3325">
            <w:pPr>
              <w:jc w:val="both"/>
              <w:rPr>
                <w:b/>
              </w:rPr>
            </w:pPr>
            <w:r w:rsidRPr="007B2C79">
              <w:rPr>
                <w:b/>
              </w:rPr>
              <w:t>Projekto įgyvendinimo metu suorganizuotų mokymo rengi</w:t>
            </w:r>
            <w:r w:rsidR="00C03AB6">
              <w:rPr>
                <w:b/>
              </w:rPr>
              <w:t>nių skirtinga tematika skaičius</w:t>
            </w:r>
            <w:r>
              <w:rPr>
                <w:b/>
              </w:rPr>
              <w:t>.</w:t>
            </w:r>
          </w:p>
          <w:p w14:paraId="07D7A6BB" w14:textId="30A4A2E3" w:rsidR="000620D9" w:rsidRPr="007B2C79" w:rsidRDefault="000620D9" w:rsidP="00AA3325">
            <w:pPr>
              <w:jc w:val="both"/>
            </w:pPr>
            <w:r w:rsidRPr="0001004E">
              <w:t>Šis atrankos kriterijus detalizuojamas taip:</w:t>
            </w:r>
          </w:p>
        </w:tc>
        <w:tc>
          <w:tcPr>
            <w:tcW w:w="1635" w:type="dxa"/>
            <w:shd w:val="clear" w:color="auto" w:fill="auto"/>
          </w:tcPr>
          <w:p w14:paraId="77241A67" w14:textId="26F0CF13" w:rsidR="000620D9" w:rsidRPr="0057004E" w:rsidRDefault="006E7963" w:rsidP="00AA3325">
            <w:pPr>
              <w:jc w:val="center"/>
              <w:rPr>
                <w:b/>
              </w:rPr>
            </w:pPr>
            <w:r>
              <w:rPr>
                <w:b/>
              </w:rPr>
              <w:t>25</w:t>
            </w:r>
          </w:p>
        </w:tc>
        <w:tc>
          <w:tcPr>
            <w:tcW w:w="4079" w:type="dxa"/>
            <w:gridSpan w:val="2"/>
            <w:shd w:val="clear" w:color="auto" w:fill="auto"/>
          </w:tcPr>
          <w:p w14:paraId="3F15C808" w14:textId="77777777" w:rsidR="000620D9" w:rsidRPr="007B2C79" w:rsidRDefault="000620D9" w:rsidP="00AA3325">
            <w:pPr>
              <w:jc w:val="both"/>
            </w:pPr>
            <w:r>
              <w:t>V</w:t>
            </w:r>
            <w:r w:rsidRPr="007B2C79">
              <w:t xml:space="preserve">ietos projekto paraiškos  3 dalyje ,,Vietos projekto idėjos aprašymas“ </w:t>
            </w:r>
            <w:r>
              <w:t>pateikta informacija. V</w:t>
            </w:r>
            <w:r w:rsidRPr="007B2C79">
              <w:t>ietos projekto paraiškos  4 dalyje ,,Vietos projekto atitiktis vietos projektų atrankos kriterijams“ pateiktos nuorodos į prie vietos projekto paraiškos pateiktus dokumentus arba pateiktas pagrindimas.</w:t>
            </w:r>
          </w:p>
        </w:tc>
        <w:tc>
          <w:tcPr>
            <w:tcW w:w="4820" w:type="dxa"/>
            <w:shd w:val="clear" w:color="auto" w:fill="auto"/>
          </w:tcPr>
          <w:p w14:paraId="41A7BEA3" w14:textId="77777777" w:rsidR="000620D9" w:rsidRPr="007B2C79" w:rsidRDefault="000620D9" w:rsidP="00AA3325">
            <w:pPr>
              <w:jc w:val="both"/>
            </w:pPr>
            <w:r w:rsidRPr="007B2C79">
              <w:t>Vietos projekto įgyvendinimo ataskaita ir pridedami dokumentai, jeigu atsižvelgiant į projektą tokių yra, įgyvendinimo metu – mokymų programos, darbotvarkės.</w:t>
            </w:r>
          </w:p>
        </w:tc>
      </w:tr>
      <w:tr w:rsidR="000620D9" w:rsidRPr="0001004E" w14:paraId="2813DBBE" w14:textId="77777777" w:rsidTr="00AA3325">
        <w:tc>
          <w:tcPr>
            <w:tcW w:w="756" w:type="dxa"/>
            <w:shd w:val="clear" w:color="auto" w:fill="auto"/>
          </w:tcPr>
          <w:p w14:paraId="24C21368" w14:textId="77777777" w:rsidR="000620D9" w:rsidRPr="0057004E" w:rsidRDefault="000620D9" w:rsidP="00AA3325">
            <w:r>
              <w:t>3</w:t>
            </w:r>
            <w:r w:rsidRPr="0057004E">
              <w:t>.1.</w:t>
            </w:r>
          </w:p>
        </w:tc>
        <w:tc>
          <w:tcPr>
            <w:tcW w:w="3873" w:type="dxa"/>
            <w:shd w:val="clear" w:color="auto" w:fill="auto"/>
          </w:tcPr>
          <w:p w14:paraId="446F5619" w14:textId="77777777" w:rsidR="000620D9" w:rsidRPr="007B2C79" w:rsidRDefault="000620D9" w:rsidP="00AA3325">
            <w:pPr>
              <w:jc w:val="both"/>
            </w:pPr>
            <w:r w:rsidRPr="007B2C79">
              <w:t>Mokymo renginiai organizuojami pagal</w:t>
            </w:r>
            <w:r>
              <w:t xml:space="preserve"> 6</w:t>
            </w:r>
            <w:r w:rsidRPr="007B2C79">
              <w:t xml:space="preserve"> </w:t>
            </w:r>
            <w:r>
              <w:t xml:space="preserve">(šešias) </w:t>
            </w:r>
            <w:r w:rsidRPr="007B2C79">
              <w:t xml:space="preserve">ir daugiau </w:t>
            </w:r>
            <w:r>
              <w:t>skirtingų</w:t>
            </w:r>
            <w:r w:rsidRPr="007B2C79">
              <w:t xml:space="preserve"> mokymo </w:t>
            </w:r>
            <w:r>
              <w:t>temų.</w:t>
            </w:r>
          </w:p>
        </w:tc>
        <w:tc>
          <w:tcPr>
            <w:tcW w:w="1635" w:type="dxa"/>
            <w:shd w:val="clear" w:color="auto" w:fill="auto"/>
          </w:tcPr>
          <w:p w14:paraId="7E46C456" w14:textId="0DB083EB" w:rsidR="000620D9" w:rsidRPr="0001004E" w:rsidRDefault="006E7963" w:rsidP="00AA3325">
            <w:pPr>
              <w:jc w:val="center"/>
            </w:pPr>
            <w:r>
              <w:t>25</w:t>
            </w:r>
          </w:p>
        </w:tc>
        <w:tc>
          <w:tcPr>
            <w:tcW w:w="4079" w:type="dxa"/>
            <w:gridSpan w:val="2"/>
            <w:shd w:val="clear" w:color="auto" w:fill="auto"/>
          </w:tcPr>
          <w:p w14:paraId="7BE70D7A" w14:textId="77777777" w:rsidR="000620D9" w:rsidRPr="0001004E" w:rsidRDefault="000620D9" w:rsidP="00AA3325">
            <w:pPr>
              <w:jc w:val="both"/>
            </w:pPr>
          </w:p>
        </w:tc>
        <w:tc>
          <w:tcPr>
            <w:tcW w:w="4820" w:type="dxa"/>
            <w:shd w:val="clear" w:color="auto" w:fill="auto"/>
          </w:tcPr>
          <w:p w14:paraId="69FCF36F" w14:textId="77777777" w:rsidR="000620D9" w:rsidRPr="0001004E" w:rsidRDefault="000620D9" w:rsidP="00AA3325">
            <w:pPr>
              <w:jc w:val="both"/>
            </w:pPr>
          </w:p>
        </w:tc>
      </w:tr>
      <w:tr w:rsidR="000620D9" w:rsidRPr="0001004E" w14:paraId="33BB6A03" w14:textId="77777777" w:rsidTr="00AA3325">
        <w:tc>
          <w:tcPr>
            <w:tcW w:w="756" w:type="dxa"/>
            <w:shd w:val="clear" w:color="auto" w:fill="auto"/>
          </w:tcPr>
          <w:p w14:paraId="1CE1C983" w14:textId="77777777" w:rsidR="000620D9" w:rsidRPr="0057004E" w:rsidRDefault="000620D9" w:rsidP="00AA3325">
            <w:r>
              <w:t>3</w:t>
            </w:r>
            <w:r w:rsidRPr="0057004E">
              <w:t>.2.</w:t>
            </w:r>
          </w:p>
        </w:tc>
        <w:tc>
          <w:tcPr>
            <w:tcW w:w="3873" w:type="dxa"/>
            <w:shd w:val="clear" w:color="auto" w:fill="auto"/>
          </w:tcPr>
          <w:p w14:paraId="1CFC76FE" w14:textId="67A57CA4" w:rsidR="000620D9" w:rsidRPr="007B2C79" w:rsidRDefault="000620D9" w:rsidP="00C03AB6">
            <w:pPr>
              <w:jc w:val="both"/>
            </w:pPr>
            <w:r w:rsidRPr="007B2C79">
              <w:t>Mokymo</w:t>
            </w:r>
            <w:r>
              <w:t xml:space="preserve"> renginiai organizuojami nuo 4 iki 5 skirtingų mokymo temų.</w:t>
            </w:r>
          </w:p>
        </w:tc>
        <w:tc>
          <w:tcPr>
            <w:tcW w:w="1635" w:type="dxa"/>
            <w:shd w:val="clear" w:color="auto" w:fill="auto"/>
          </w:tcPr>
          <w:p w14:paraId="1C6D9DEE" w14:textId="77777777" w:rsidR="000620D9" w:rsidRPr="0001004E" w:rsidRDefault="000620D9" w:rsidP="00AA3325">
            <w:pPr>
              <w:jc w:val="center"/>
            </w:pPr>
            <w:r>
              <w:t>20</w:t>
            </w:r>
          </w:p>
        </w:tc>
        <w:tc>
          <w:tcPr>
            <w:tcW w:w="4079" w:type="dxa"/>
            <w:gridSpan w:val="2"/>
            <w:shd w:val="clear" w:color="auto" w:fill="auto"/>
          </w:tcPr>
          <w:p w14:paraId="34507B05" w14:textId="77777777" w:rsidR="000620D9" w:rsidRPr="0001004E" w:rsidRDefault="000620D9" w:rsidP="00AA3325">
            <w:pPr>
              <w:jc w:val="both"/>
            </w:pPr>
          </w:p>
        </w:tc>
        <w:tc>
          <w:tcPr>
            <w:tcW w:w="4820" w:type="dxa"/>
            <w:shd w:val="clear" w:color="auto" w:fill="auto"/>
          </w:tcPr>
          <w:p w14:paraId="0E8C3434" w14:textId="77777777" w:rsidR="000620D9" w:rsidRPr="0001004E" w:rsidRDefault="000620D9" w:rsidP="00AA3325">
            <w:pPr>
              <w:jc w:val="both"/>
            </w:pPr>
          </w:p>
        </w:tc>
      </w:tr>
      <w:tr w:rsidR="000620D9" w:rsidRPr="0001004E" w14:paraId="62B366F6" w14:textId="77777777" w:rsidTr="00AA3325">
        <w:tc>
          <w:tcPr>
            <w:tcW w:w="756" w:type="dxa"/>
            <w:shd w:val="clear" w:color="auto" w:fill="auto"/>
          </w:tcPr>
          <w:p w14:paraId="37DEB4A1" w14:textId="77777777" w:rsidR="000620D9" w:rsidRDefault="000620D9" w:rsidP="00AA3325">
            <w:r>
              <w:t>3.3.</w:t>
            </w:r>
          </w:p>
        </w:tc>
        <w:tc>
          <w:tcPr>
            <w:tcW w:w="3873" w:type="dxa"/>
            <w:shd w:val="clear" w:color="auto" w:fill="auto"/>
          </w:tcPr>
          <w:p w14:paraId="75C45F86" w14:textId="77777777" w:rsidR="000620D9" w:rsidRPr="007B2C79" w:rsidRDefault="000620D9" w:rsidP="00AA3325">
            <w:pPr>
              <w:jc w:val="both"/>
            </w:pPr>
            <w:r w:rsidRPr="007B2C79">
              <w:t>Mokymo</w:t>
            </w:r>
            <w:r>
              <w:t xml:space="preserve"> renginiai organizuojami nuo 2 iki 3 skirtingų mokymo temų.</w:t>
            </w:r>
          </w:p>
        </w:tc>
        <w:tc>
          <w:tcPr>
            <w:tcW w:w="1635" w:type="dxa"/>
            <w:shd w:val="clear" w:color="auto" w:fill="auto"/>
          </w:tcPr>
          <w:p w14:paraId="09918C1F" w14:textId="77777777" w:rsidR="000620D9" w:rsidRDefault="000620D9" w:rsidP="00AA3325">
            <w:pPr>
              <w:jc w:val="center"/>
            </w:pPr>
            <w:r>
              <w:t>10</w:t>
            </w:r>
          </w:p>
        </w:tc>
        <w:tc>
          <w:tcPr>
            <w:tcW w:w="4079" w:type="dxa"/>
            <w:gridSpan w:val="2"/>
            <w:shd w:val="clear" w:color="auto" w:fill="auto"/>
          </w:tcPr>
          <w:p w14:paraId="2FB93F3B" w14:textId="77777777" w:rsidR="000620D9" w:rsidRPr="0001004E" w:rsidRDefault="000620D9" w:rsidP="00AA3325">
            <w:pPr>
              <w:jc w:val="both"/>
            </w:pPr>
          </w:p>
        </w:tc>
        <w:tc>
          <w:tcPr>
            <w:tcW w:w="4820" w:type="dxa"/>
            <w:shd w:val="clear" w:color="auto" w:fill="auto"/>
          </w:tcPr>
          <w:p w14:paraId="70BB7639" w14:textId="77777777" w:rsidR="000620D9" w:rsidRPr="0001004E" w:rsidRDefault="000620D9" w:rsidP="00AA3325">
            <w:pPr>
              <w:jc w:val="both"/>
            </w:pPr>
          </w:p>
        </w:tc>
      </w:tr>
      <w:tr w:rsidR="000620D9" w:rsidRPr="0001004E" w14:paraId="09ED55E5" w14:textId="77777777" w:rsidTr="00AA3325">
        <w:tc>
          <w:tcPr>
            <w:tcW w:w="756" w:type="dxa"/>
            <w:shd w:val="clear" w:color="auto" w:fill="auto"/>
          </w:tcPr>
          <w:p w14:paraId="1781C7C2" w14:textId="77777777" w:rsidR="000620D9" w:rsidRPr="00526C29" w:rsidRDefault="000620D9" w:rsidP="00AA3325">
            <w:pPr>
              <w:rPr>
                <w:b/>
              </w:rPr>
            </w:pPr>
            <w:r w:rsidRPr="00526C29">
              <w:rPr>
                <w:b/>
              </w:rPr>
              <w:t>4.</w:t>
            </w:r>
          </w:p>
        </w:tc>
        <w:tc>
          <w:tcPr>
            <w:tcW w:w="3873" w:type="dxa"/>
            <w:shd w:val="clear" w:color="auto" w:fill="auto"/>
          </w:tcPr>
          <w:p w14:paraId="68D90F87" w14:textId="19C09521" w:rsidR="000620D9" w:rsidRPr="007B2C79" w:rsidRDefault="000620D9" w:rsidP="00AA3325">
            <w:pPr>
              <w:jc w:val="both"/>
            </w:pPr>
            <w:r w:rsidRPr="007B2C79">
              <w:rPr>
                <w:b/>
              </w:rPr>
              <w:t xml:space="preserve">Pareiškėjo vadovo kvalifikacija projektų </w:t>
            </w:r>
            <w:r w:rsidR="00C03AB6">
              <w:rPr>
                <w:b/>
              </w:rPr>
              <w:t>rengimo ir įgyvendinimo srityje</w:t>
            </w:r>
            <w:r>
              <w:rPr>
                <w:b/>
              </w:rPr>
              <w:t>.</w:t>
            </w:r>
          </w:p>
        </w:tc>
        <w:tc>
          <w:tcPr>
            <w:tcW w:w="1635" w:type="dxa"/>
            <w:shd w:val="clear" w:color="auto" w:fill="auto"/>
          </w:tcPr>
          <w:p w14:paraId="6A3594C4" w14:textId="77777777" w:rsidR="000620D9" w:rsidRPr="00222797" w:rsidRDefault="000620D9" w:rsidP="00AA3325">
            <w:pPr>
              <w:jc w:val="center"/>
              <w:rPr>
                <w:b/>
              </w:rPr>
            </w:pPr>
            <w:r>
              <w:rPr>
                <w:b/>
              </w:rPr>
              <w:t>20</w:t>
            </w:r>
          </w:p>
        </w:tc>
        <w:tc>
          <w:tcPr>
            <w:tcW w:w="4079" w:type="dxa"/>
            <w:gridSpan w:val="2"/>
            <w:shd w:val="clear" w:color="auto" w:fill="auto"/>
          </w:tcPr>
          <w:p w14:paraId="24992488" w14:textId="77777777" w:rsidR="000620D9" w:rsidRPr="007B2C79" w:rsidRDefault="000620D9" w:rsidP="00AA3325">
            <w:pPr>
              <w:jc w:val="both"/>
            </w:pPr>
            <w:r>
              <w:t>V</w:t>
            </w:r>
            <w:r w:rsidRPr="007B2C79">
              <w:t>ietos projekto paraiškos 4 dalyje ,,Vietos projekto atitiktis vietos projektų atrankos kriterijams“ pateiktos nuorodos į prie vietos projekto paraiškos pateiktus dokumentus.</w:t>
            </w:r>
          </w:p>
        </w:tc>
        <w:tc>
          <w:tcPr>
            <w:tcW w:w="4820" w:type="dxa"/>
            <w:shd w:val="clear" w:color="auto" w:fill="auto"/>
          </w:tcPr>
          <w:p w14:paraId="221B3C84" w14:textId="77777777" w:rsidR="000620D9" w:rsidRPr="007B2C79" w:rsidRDefault="000620D9" w:rsidP="00AA3325">
            <w:pPr>
              <w:jc w:val="both"/>
            </w:pPr>
          </w:p>
        </w:tc>
      </w:tr>
      <w:tr w:rsidR="003267B4" w:rsidRPr="0001004E" w14:paraId="04D326A1" w14:textId="77777777" w:rsidTr="00AA3325">
        <w:tc>
          <w:tcPr>
            <w:tcW w:w="756" w:type="dxa"/>
            <w:shd w:val="clear" w:color="auto" w:fill="auto"/>
          </w:tcPr>
          <w:p w14:paraId="0DB4516C" w14:textId="77FFF847" w:rsidR="003267B4" w:rsidRPr="00526C29" w:rsidRDefault="003267B4" w:rsidP="00AA3325">
            <w:pPr>
              <w:rPr>
                <w:b/>
              </w:rPr>
            </w:pPr>
            <w:r>
              <w:rPr>
                <w:b/>
              </w:rPr>
              <w:t>5.</w:t>
            </w:r>
          </w:p>
        </w:tc>
        <w:tc>
          <w:tcPr>
            <w:tcW w:w="3873" w:type="dxa"/>
            <w:shd w:val="clear" w:color="auto" w:fill="auto"/>
          </w:tcPr>
          <w:p w14:paraId="59A4533B" w14:textId="5078B0EF" w:rsidR="003267B4" w:rsidRPr="007B2C79" w:rsidRDefault="003267B4" w:rsidP="00AA3325">
            <w:pPr>
              <w:jc w:val="both"/>
              <w:rPr>
                <w:b/>
              </w:rPr>
            </w:pPr>
            <w:r>
              <w:rPr>
                <w:b/>
              </w:rPr>
              <w:t xml:space="preserve">Didesnis pareiškėjo narių skaičius. </w:t>
            </w:r>
            <w:r w:rsidRPr="0001004E">
              <w:lastRenderedPageBreak/>
              <w:t>Šis atrankos kriterijus detalizuojamas taip:</w:t>
            </w:r>
            <w:r>
              <w:rPr>
                <w:b/>
              </w:rPr>
              <w:t xml:space="preserve"> </w:t>
            </w:r>
          </w:p>
        </w:tc>
        <w:tc>
          <w:tcPr>
            <w:tcW w:w="1635" w:type="dxa"/>
            <w:shd w:val="clear" w:color="auto" w:fill="auto"/>
          </w:tcPr>
          <w:p w14:paraId="1019E4B7" w14:textId="47C19122" w:rsidR="003267B4" w:rsidRDefault="006E7963" w:rsidP="00AA3325">
            <w:pPr>
              <w:jc w:val="center"/>
              <w:rPr>
                <w:b/>
              </w:rPr>
            </w:pPr>
            <w:r>
              <w:rPr>
                <w:b/>
              </w:rPr>
              <w:lastRenderedPageBreak/>
              <w:t>25</w:t>
            </w:r>
          </w:p>
        </w:tc>
        <w:tc>
          <w:tcPr>
            <w:tcW w:w="4079" w:type="dxa"/>
            <w:gridSpan w:val="2"/>
            <w:shd w:val="clear" w:color="auto" w:fill="auto"/>
          </w:tcPr>
          <w:p w14:paraId="4C67F1A2" w14:textId="77777777" w:rsidR="003267B4" w:rsidRDefault="003267B4" w:rsidP="00AA3325">
            <w:pPr>
              <w:jc w:val="both"/>
            </w:pPr>
          </w:p>
        </w:tc>
        <w:tc>
          <w:tcPr>
            <w:tcW w:w="4820" w:type="dxa"/>
            <w:shd w:val="clear" w:color="auto" w:fill="auto"/>
          </w:tcPr>
          <w:p w14:paraId="4AADB3AF" w14:textId="77777777" w:rsidR="003267B4" w:rsidRPr="007B2C79" w:rsidRDefault="003267B4" w:rsidP="00AA3325">
            <w:pPr>
              <w:jc w:val="both"/>
            </w:pPr>
          </w:p>
        </w:tc>
      </w:tr>
      <w:tr w:rsidR="003267B4" w:rsidRPr="0001004E" w14:paraId="79B2959A" w14:textId="77777777" w:rsidTr="00AA3325">
        <w:tc>
          <w:tcPr>
            <w:tcW w:w="756" w:type="dxa"/>
            <w:shd w:val="clear" w:color="auto" w:fill="auto"/>
          </w:tcPr>
          <w:p w14:paraId="1DB9188A" w14:textId="4D7EC1D0" w:rsidR="003267B4" w:rsidRPr="003267B4" w:rsidRDefault="003267B4" w:rsidP="00AA3325">
            <w:r w:rsidRPr="003267B4">
              <w:lastRenderedPageBreak/>
              <w:t>5.1.</w:t>
            </w:r>
          </w:p>
        </w:tc>
        <w:tc>
          <w:tcPr>
            <w:tcW w:w="3873" w:type="dxa"/>
            <w:shd w:val="clear" w:color="auto" w:fill="auto"/>
          </w:tcPr>
          <w:p w14:paraId="60EF1C28" w14:textId="56917478" w:rsidR="003267B4" w:rsidRPr="006E7963" w:rsidRDefault="003267B4" w:rsidP="00AA3325">
            <w:pPr>
              <w:jc w:val="both"/>
            </w:pPr>
            <w:r w:rsidRPr="006E7963">
              <w:t>Pareiškėja</w:t>
            </w:r>
            <w:r w:rsidR="006E7963">
              <w:t>s</w:t>
            </w:r>
            <w:r w:rsidRPr="006E7963">
              <w:t xml:space="preserve"> turi 50 ir daugiau narių</w:t>
            </w:r>
          </w:p>
        </w:tc>
        <w:tc>
          <w:tcPr>
            <w:tcW w:w="1635" w:type="dxa"/>
            <w:shd w:val="clear" w:color="auto" w:fill="auto"/>
          </w:tcPr>
          <w:p w14:paraId="501802F2" w14:textId="67E9991F" w:rsidR="003267B4" w:rsidRPr="00343165" w:rsidRDefault="006E7963" w:rsidP="00AA3325">
            <w:pPr>
              <w:jc w:val="center"/>
            </w:pPr>
            <w:r w:rsidRPr="00343165">
              <w:t>25</w:t>
            </w:r>
          </w:p>
        </w:tc>
        <w:tc>
          <w:tcPr>
            <w:tcW w:w="4079" w:type="dxa"/>
            <w:gridSpan w:val="2"/>
            <w:shd w:val="clear" w:color="auto" w:fill="auto"/>
          </w:tcPr>
          <w:p w14:paraId="4435E4A4" w14:textId="77777777" w:rsidR="003267B4" w:rsidRDefault="003267B4" w:rsidP="00AA3325">
            <w:pPr>
              <w:jc w:val="both"/>
            </w:pPr>
          </w:p>
        </w:tc>
        <w:tc>
          <w:tcPr>
            <w:tcW w:w="4820" w:type="dxa"/>
            <w:shd w:val="clear" w:color="auto" w:fill="auto"/>
          </w:tcPr>
          <w:p w14:paraId="6291428A" w14:textId="77777777" w:rsidR="003267B4" w:rsidRPr="007B2C79" w:rsidRDefault="003267B4" w:rsidP="00AA3325">
            <w:pPr>
              <w:jc w:val="both"/>
            </w:pPr>
          </w:p>
        </w:tc>
      </w:tr>
      <w:tr w:rsidR="003267B4" w:rsidRPr="0001004E" w14:paraId="6CE94EBE" w14:textId="77777777" w:rsidTr="00AA3325">
        <w:tc>
          <w:tcPr>
            <w:tcW w:w="756" w:type="dxa"/>
            <w:shd w:val="clear" w:color="auto" w:fill="auto"/>
          </w:tcPr>
          <w:p w14:paraId="0175B209" w14:textId="12DE2CE5" w:rsidR="003267B4" w:rsidRPr="003267B4" w:rsidRDefault="003267B4" w:rsidP="00AA3325">
            <w:r w:rsidRPr="003267B4">
              <w:t>5.2.</w:t>
            </w:r>
          </w:p>
        </w:tc>
        <w:tc>
          <w:tcPr>
            <w:tcW w:w="3873" w:type="dxa"/>
            <w:shd w:val="clear" w:color="auto" w:fill="auto"/>
          </w:tcPr>
          <w:p w14:paraId="1B3BA7B0" w14:textId="18E665FC" w:rsidR="003267B4" w:rsidRPr="006E7963" w:rsidRDefault="003267B4" w:rsidP="006E7963">
            <w:pPr>
              <w:jc w:val="both"/>
            </w:pPr>
            <w:r w:rsidRPr="006E7963">
              <w:t>Pareiškėjas turi nu</w:t>
            </w:r>
            <w:r w:rsidR="00141307">
              <w:t>o</w:t>
            </w:r>
            <w:r w:rsidRPr="006E7963">
              <w:t xml:space="preserve"> 30 iki </w:t>
            </w:r>
            <w:r w:rsidR="006E7963">
              <w:t>49</w:t>
            </w:r>
            <w:r w:rsidRPr="006E7963">
              <w:t xml:space="preserve"> narių</w:t>
            </w:r>
          </w:p>
        </w:tc>
        <w:tc>
          <w:tcPr>
            <w:tcW w:w="1635" w:type="dxa"/>
            <w:shd w:val="clear" w:color="auto" w:fill="auto"/>
          </w:tcPr>
          <w:p w14:paraId="5A9CC90E" w14:textId="07A416F4" w:rsidR="003267B4" w:rsidRPr="00343165" w:rsidRDefault="006E7963" w:rsidP="00AA3325">
            <w:pPr>
              <w:jc w:val="center"/>
            </w:pPr>
            <w:r w:rsidRPr="00343165">
              <w:t>20</w:t>
            </w:r>
          </w:p>
        </w:tc>
        <w:tc>
          <w:tcPr>
            <w:tcW w:w="4079" w:type="dxa"/>
            <w:gridSpan w:val="2"/>
            <w:shd w:val="clear" w:color="auto" w:fill="auto"/>
          </w:tcPr>
          <w:p w14:paraId="4BD9F351" w14:textId="77777777" w:rsidR="003267B4" w:rsidRDefault="003267B4" w:rsidP="00AA3325">
            <w:pPr>
              <w:jc w:val="both"/>
            </w:pPr>
          </w:p>
        </w:tc>
        <w:tc>
          <w:tcPr>
            <w:tcW w:w="4820" w:type="dxa"/>
            <w:shd w:val="clear" w:color="auto" w:fill="auto"/>
          </w:tcPr>
          <w:p w14:paraId="035848B1" w14:textId="77777777" w:rsidR="003267B4" w:rsidRPr="007B2C79" w:rsidRDefault="003267B4" w:rsidP="00AA3325">
            <w:pPr>
              <w:jc w:val="both"/>
            </w:pPr>
          </w:p>
        </w:tc>
      </w:tr>
      <w:tr w:rsidR="000620D9" w:rsidRPr="0001004E" w14:paraId="3AE522B7" w14:textId="77777777" w:rsidTr="00AA3325">
        <w:tc>
          <w:tcPr>
            <w:tcW w:w="4629" w:type="dxa"/>
            <w:gridSpan w:val="2"/>
            <w:shd w:val="clear" w:color="auto" w:fill="auto"/>
          </w:tcPr>
          <w:p w14:paraId="7104DFAC" w14:textId="77777777" w:rsidR="000620D9" w:rsidRPr="0001004E" w:rsidRDefault="000620D9" w:rsidP="00AA3325">
            <w:pPr>
              <w:jc w:val="center"/>
              <w:rPr>
                <w:b/>
              </w:rPr>
            </w:pPr>
            <w:r w:rsidRPr="0001004E">
              <w:rPr>
                <w:b/>
              </w:rPr>
              <w:t xml:space="preserve">Viso: </w:t>
            </w:r>
          </w:p>
        </w:tc>
        <w:tc>
          <w:tcPr>
            <w:tcW w:w="1635" w:type="dxa"/>
            <w:shd w:val="clear" w:color="auto" w:fill="auto"/>
          </w:tcPr>
          <w:p w14:paraId="6305AD23" w14:textId="77777777" w:rsidR="000620D9" w:rsidRPr="0001004E" w:rsidRDefault="000620D9" w:rsidP="00AA3325">
            <w:pPr>
              <w:jc w:val="center"/>
              <w:rPr>
                <w:b/>
              </w:rPr>
            </w:pPr>
            <w:r w:rsidRPr="0001004E">
              <w:rPr>
                <w:b/>
              </w:rPr>
              <w:t>100</w:t>
            </w:r>
          </w:p>
        </w:tc>
        <w:tc>
          <w:tcPr>
            <w:tcW w:w="4079" w:type="dxa"/>
            <w:gridSpan w:val="2"/>
            <w:shd w:val="clear" w:color="auto" w:fill="auto"/>
          </w:tcPr>
          <w:p w14:paraId="6BD00808" w14:textId="77777777" w:rsidR="000620D9" w:rsidRPr="0001004E" w:rsidRDefault="000620D9" w:rsidP="00AA3325">
            <w:pPr>
              <w:jc w:val="both"/>
              <w:rPr>
                <w:b/>
              </w:rPr>
            </w:pPr>
          </w:p>
        </w:tc>
        <w:tc>
          <w:tcPr>
            <w:tcW w:w="4820" w:type="dxa"/>
            <w:shd w:val="clear" w:color="auto" w:fill="auto"/>
          </w:tcPr>
          <w:p w14:paraId="26D0FF76" w14:textId="77777777" w:rsidR="000620D9" w:rsidRPr="0001004E" w:rsidRDefault="000620D9" w:rsidP="00AA3325">
            <w:pPr>
              <w:jc w:val="both"/>
              <w:rPr>
                <w:b/>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80"/>
        <w:gridCol w:w="2807"/>
        <w:gridCol w:w="11340"/>
      </w:tblGrid>
      <w:tr w:rsidR="001D5B02" w:rsidRPr="00513F62" w14:paraId="346C3B38" w14:textId="77777777" w:rsidTr="008D2110">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D2110">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D2110">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0BA75C46" w:rsidR="00D7347C" w:rsidRPr="00513F62" w:rsidRDefault="00D7347C" w:rsidP="005914A1">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8D2110">
        <w:tc>
          <w:tcPr>
            <w:tcW w:w="15163" w:type="dxa"/>
            <w:gridSpan w:val="4"/>
            <w:shd w:val="clear" w:color="auto" w:fill="auto"/>
          </w:tcPr>
          <w:p w14:paraId="25594426" w14:textId="33F485E0" w:rsidR="001D4F77" w:rsidRPr="00513F62" w:rsidRDefault="001D4F77" w:rsidP="00C03AB6">
            <w:pPr>
              <w:jc w:val="both"/>
              <w:rPr>
                <w:b/>
                <w:sz w:val="22"/>
                <w:szCs w:val="22"/>
              </w:rPr>
            </w:pPr>
            <w:r w:rsidRPr="00513F62">
              <w:rPr>
                <w:b/>
                <w:sz w:val="22"/>
                <w:szCs w:val="22"/>
              </w:rPr>
              <w:t>3.</w:t>
            </w:r>
            <w:r w:rsidR="00721459">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8D2110">
        <w:trPr>
          <w:trHeight w:val="598"/>
        </w:trPr>
        <w:tc>
          <w:tcPr>
            <w:tcW w:w="1016" w:type="dxa"/>
            <w:gridSpan w:val="2"/>
            <w:shd w:val="clear" w:color="auto" w:fill="auto"/>
          </w:tcPr>
          <w:p w14:paraId="242558C7" w14:textId="6B468FA4" w:rsidR="00D7347C" w:rsidRPr="00513F62" w:rsidRDefault="00D7347C" w:rsidP="001D4F77">
            <w:pPr>
              <w:rPr>
                <w:sz w:val="22"/>
                <w:szCs w:val="22"/>
              </w:rPr>
            </w:pPr>
            <w:r w:rsidRPr="00513F62">
              <w:rPr>
                <w:sz w:val="22"/>
                <w:szCs w:val="22"/>
              </w:rPr>
              <w:t>3.</w:t>
            </w:r>
            <w:r w:rsidR="00721459">
              <w:rPr>
                <w:sz w:val="22"/>
                <w:szCs w:val="22"/>
              </w:rPr>
              <w:t>2</w:t>
            </w:r>
            <w:r w:rsidRPr="00513F62">
              <w:rPr>
                <w:sz w:val="22"/>
                <w:szCs w:val="22"/>
              </w:rPr>
              <w:t>.1.</w:t>
            </w:r>
          </w:p>
        </w:tc>
        <w:tc>
          <w:tcPr>
            <w:tcW w:w="14147" w:type="dxa"/>
            <w:gridSpan w:val="2"/>
            <w:shd w:val="clear" w:color="auto" w:fill="auto"/>
          </w:tcPr>
          <w:p w14:paraId="679B1C02" w14:textId="6BA5DA84" w:rsidR="00D7347C" w:rsidRPr="00513F62" w:rsidRDefault="00D7347C" w:rsidP="00C03AB6">
            <w:pPr>
              <w:jc w:val="both"/>
              <w:rPr>
                <w:i/>
                <w:sz w:val="22"/>
                <w:szCs w:val="22"/>
              </w:rPr>
            </w:pPr>
            <w:r w:rsidRPr="00513F62">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513F62" w14:paraId="4878BD62" w14:textId="77777777" w:rsidTr="008D2110">
        <w:tc>
          <w:tcPr>
            <w:tcW w:w="15163" w:type="dxa"/>
            <w:gridSpan w:val="4"/>
            <w:tcBorders>
              <w:bottom w:val="single" w:sz="4" w:space="0" w:color="auto"/>
            </w:tcBorders>
            <w:shd w:val="clear" w:color="auto" w:fill="F7CAAC"/>
          </w:tcPr>
          <w:p w14:paraId="37DD865F" w14:textId="00ED119F" w:rsidR="001D4F77" w:rsidRPr="00513F62" w:rsidRDefault="001D4F77" w:rsidP="00AA3325">
            <w:pPr>
              <w:jc w:val="both"/>
              <w:rPr>
                <w:b/>
                <w:sz w:val="22"/>
                <w:szCs w:val="22"/>
              </w:rPr>
            </w:pPr>
            <w:r w:rsidRPr="00513F62">
              <w:rPr>
                <w:b/>
                <w:sz w:val="22"/>
                <w:szCs w:val="22"/>
              </w:rPr>
              <w:t>3.</w:t>
            </w:r>
            <w:r w:rsidR="00AA3325">
              <w:rPr>
                <w:b/>
                <w:sz w:val="22"/>
                <w:szCs w:val="22"/>
              </w:rPr>
              <w:t>3</w:t>
            </w:r>
            <w:r w:rsidRPr="00513F62">
              <w:rPr>
                <w:b/>
                <w:sz w:val="22"/>
                <w:szCs w:val="22"/>
              </w:rPr>
              <w:t>. Tinkamų finansuoti išlaidų sąrašas:</w:t>
            </w:r>
          </w:p>
        </w:tc>
      </w:tr>
      <w:tr w:rsidR="001D4F77" w:rsidRPr="00513F62" w14:paraId="21BE94DC" w14:textId="77777777" w:rsidTr="008D2110">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8D2110">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6B17B839"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D2110">
        <w:tc>
          <w:tcPr>
            <w:tcW w:w="936" w:type="dxa"/>
            <w:shd w:val="clear" w:color="auto" w:fill="auto"/>
          </w:tcPr>
          <w:p w14:paraId="772271FD" w14:textId="504B4E65" w:rsidR="001D4F77" w:rsidRPr="00513F62" w:rsidRDefault="001D4F77" w:rsidP="001D4F77">
            <w:pPr>
              <w:rPr>
                <w:b/>
                <w:sz w:val="22"/>
                <w:szCs w:val="22"/>
              </w:rPr>
            </w:pPr>
            <w:r w:rsidRPr="00513F62">
              <w:rPr>
                <w:b/>
                <w:sz w:val="22"/>
                <w:szCs w:val="22"/>
              </w:rPr>
              <w:t>3.</w:t>
            </w:r>
            <w:r w:rsidR="00AA3325">
              <w:rPr>
                <w:b/>
                <w:sz w:val="22"/>
                <w:szCs w:val="22"/>
              </w:rPr>
              <w:t>3</w:t>
            </w:r>
            <w:r w:rsidRPr="00513F62">
              <w:rPr>
                <w:b/>
                <w:sz w:val="22"/>
                <w:szCs w:val="22"/>
              </w:rPr>
              <w:t>.1.</w:t>
            </w:r>
          </w:p>
        </w:tc>
        <w:tc>
          <w:tcPr>
            <w:tcW w:w="14227" w:type="dxa"/>
            <w:gridSpan w:val="3"/>
            <w:shd w:val="clear" w:color="auto" w:fill="auto"/>
          </w:tcPr>
          <w:p w14:paraId="7F7BF828" w14:textId="0803610A" w:rsidR="001D4F77" w:rsidRPr="00513F62" w:rsidRDefault="001D4F77" w:rsidP="00AA3325">
            <w:pPr>
              <w:jc w:val="both"/>
              <w:rPr>
                <w:b/>
                <w:sz w:val="22"/>
                <w:szCs w:val="22"/>
              </w:rPr>
            </w:pPr>
            <w:r w:rsidRPr="00513F62">
              <w:rPr>
                <w:b/>
                <w:sz w:val="22"/>
                <w:szCs w:val="22"/>
              </w:rPr>
              <w:t>Naujų prekių įsigijimo:</w:t>
            </w:r>
          </w:p>
        </w:tc>
      </w:tr>
      <w:tr w:rsidR="00AA3325" w:rsidRPr="009B5B1D" w14:paraId="44B3AFF5" w14:textId="77777777" w:rsidTr="008D2110">
        <w:tc>
          <w:tcPr>
            <w:tcW w:w="936" w:type="dxa"/>
            <w:shd w:val="clear" w:color="auto" w:fill="auto"/>
            <w:vAlign w:val="center"/>
          </w:tcPr>
          <w:p w14:paraId="3986EC8F" w14:textId="77777777" w:rsidR="00AA3325" w:rsidRPr="009B5B1D" w:rsidRDefault="00AA3325" w:rsidP="00AA3325">
            <w:pPr>
              <w:rPr>
                <w:sz w:val="22"/>
                <w:szCs w:val="22"/>
              </w:rPr>
            </w:pPr>
            <w:r w:rsidRPr="00A120FC">
              <w:rPr>
                <w:sz w:val="22"/>
                <w:szCs w:val="22"/>
              </w:rPr>
              <w:t>3.</w:t>
            </w:r>
            <w:r>
              <w:rPr>
                <w:sz w:val="22"/>
                <w:szCs w:val="22"/>
              </w:rPr>
              <w:t>3</w:t>
            </w:r>
            <w:r w:rsidRPr="00A120FC">
              <w:rPr>
                <w:sz w:val="22"/>
                <w:szCs w:val="22"/>
              </w:rPr>
              <w:t>.1.1.</w:t>
            </w:r>
          </w:p>
        </w:tc>
        <w:tc>
          <w:tcPr>
            <w:tcW w:w="2887" w:type="dxa"/>
            <w:gridSpan w:val="2"/>
            <w:shd w:val="clear" w:color="auto" w:fill="auto"/>
            <w:vAlign w:val="center"/>
          </w:tcPr>
          <w:p w14:paraId="082E0A9C" w14:textId="77777777" w:rsidR="00AA3325" w:rsidRPr="00872DF1" w:rsidRDefault="00AA3325" w:rsidP="00AA3325">
            <w:pPr>
              <w:jc w:val="both"/>
              <w:rPr>
                <w:sz w:val="22"/>
                <w:szCs w:val="22"/>
              </w:rPr>
            </w:pPr>
            <w:r w:rsidRPr="00872DF1">
              <w:rPr>
                <w:sz w:val="22"/>
                <w:szCs w:val="22"/>
              </w:rPr>
              <w:t xml:space="preserve">Naujų  priemonių  ar  prekių, </w:t>
            </w:r>
          </w:p>
          <w:p w14:paraId="6959C249" w14:textId="77777777" w:rsidR="00AA3325" w:rsidRPr="00872DF1" w:rsidRDefault="00AA3325" w:rsidP="00AA3325">
            <w:pPr>
              <w:jc w:val="both"/>
              <w:rPr>
                <w:sz w:val="22"/>
                <w:szCs w:val="22"/>
              </w:rPr>
            </w:pPr>
            <w:r w:rsidRPr="00872DF1">
              <w:rPr>
                <w:sz w:val="22"/>
                <w:szCs w:val="22"/>
              </w:rPr>
              <w:t xml:space="preserve">kurios bus sunaudojamos </w:t>
            </w:r>
          </w:p>
          <w:p w14:paraId="337F4C87" w14:textId="77777777" w:rsidR="00AA3325" w:rsidRPr="00872DF1" w:rsidRDefault="00AA3325" w:rsidP="00AA3325">
            <w:pPr>
              <w:jc w:val="both"/>
              <w:rPr>
                <w:sz w:val="22"/>
                <w:szCs w:val="22"/>
              </w:rPr>
            </w:pPr>
            <w:r w:rsidRPr="00872DF1">
              <w:rPr>
                <w:sz w:val="22"/>
                <w:szCs w:val="22"/>
              </w:rPr>
              <w:t xml:space="preserve">vietos projekto įgyvendinimo </w:t>
            </w:r>
          </w:p>
          <w:p w14:paraId="35A7A100" w14:textId="77777777" w:rsidR="00AA3325" w:rsidRPr="009B5B1D" w:rsidRDefault="00AA3325" w:rsidP="00AA3325">
            <w:pPr>
              <w:jc w:val="both"/>
              <w:rPr>
                <w:sz w:val="22"/>
                <w:szCs w:val="22"/>
              </w:rPr>
            </w:pPr>
            <w:r w:rsidRPr="00872DF1">
              <w:rPr>
                <w:sz w:val="22"/>
                <w:szCs w:val="22"/>
              </w:rPr>
              <w:t>metu, įsigijimo išlaidos</w:t>
            </w:r>
            <w:r w:rsidRPr="00BD1605">
              <w:rPr>
                <w:bCs/>
                <w:color w:val="000000"/>
                <w:sz w:val="22"/>
                <w:szCs w:val="22"/>
                <w:shd w:val="clear" w:color="auto" w:fill="FFFFFF"/>
              </w:rPr>
              <w:t xml:space="preserve"> (kanceliarinės prekės skirtos mokymų dalyviams)</w:t>
            </w:r>
          </w:p>
        </w:tc>
        <w:tc>
          <w:tcPr>
            <w:tcW w:w="11340" w:type="dxa"/>
            <w:shd w:val="clear" w:color="auto" w:fill="auto"/>
            <w:vAlign w:val="center"/>
          </w:tcPr>
          <w:p w14:paraId="7AD83B30" w14:textId="77777777" w:rsidR="00AA3325" w:rsidRDefault="00AA3325" w:rsidP="00AA33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14:paraId="5463977F" w14:textId="77777777" w:rsidR="00AA3325" w:rsidRPr="00296DFF" w:rsidRDefault="00AA3325" w:rsidP="00AA3325">
            <w:pPr>
              <w:pStyle w:val="ListParagraph"/>
              <w:numPr>
                <w:ilvl w:val="0"/>
                <w:numId w:val="14"/>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14:paraId="0BB7D51B" w14:textId="77777777" w:rsidR="00AA3325" w:rsidRPr="002B15FE" w:rsidRDefault="00AA3325" w:rsidP="00AA3325">
            <w:pPr>
              <w:pStyle w:val="ListParagraph"/>
              <w:numPr>
                <w:ilvl w:val="0"/>
                <w:numId w:val="14"/>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rsidRPr="002B15FE">
              <w:rPr>
                <w:rFonts w:eastAsia="Calibri"/>
                <w:sz w:val="22"/>
                <w:szCs w:val="22"/>
              </w:rPr>
              <w:lastRenderedPageBreak/>
              <w:t>(supaprastinto išlaidų apmokėjimo tyrimai) skelbiami interneto tinklalapio www.esinvesticijos.lt nuorodos „Dokumentai“ skyriaus „Tyrimai“ poskyryje „Supaprastinto išlaidų apmokėjimo tyrimai“)</w:t>
            </w:r>
            <w:r>
              <w:rPr>
                <w:rFonts w:eastAsia="Calibri"/>
                <w:sz w:val="22"/>
                <w:szCs w:val="22"/>
              </w:rPr>
              <w:t>;</w:t>
            </w:r>
          </w:p>
          <w:p w14:paraId="26772ADA" w14:textId="77777777" w:rsidR="00AA3325" w:rsidRPr="009B5B1D" w:rsidRDefault="00AA3325" w:rsidP="00AA3325">
            <w:pPr>
              <w:pStyle w:val="ListParagraph"/>
              <w:numPr>
                <w:ilvl w:val="0"/>
                <w:numId w:val="14"/>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AA3325" w:rsidRPr="009B5B1D" w14:paraId="4B96C691"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D484A07" w14:textId="77777777" w:rsidR="00AA3325" w:rsidRPr="00AA3325" w:rsidRDefault="00AA3325" w:rsidP="00AA3325">
            <w:pPr>
              <w:rPr>
                <w:b/>
                <w:sz w:val="22"/>
                <w:szCs w:val="22"/>
              </w:rPr>
            </w:pPr>
            <w:r w:rsidRPr="00AA3325">
              <w:rPr>
                <w:b/>
                <w:sz w:val="22"/>
                <w:szCs w:val="22"/>
              </w:rPr>
              <w:lastRenderedPageBreak/>
              <w:t>3.3.2.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CD499" w14:textId="777DBBEA" w:rsidR="00AA3325" w:rsidRPr="00AA3325" w:rsidRDefault="008A21E8" w:rsidP="00AA3325">
            <w:pPr>
              <w:jc w:val="both"/>
              <w:rPr>
                <w:b/>
                <w:sz w:val="22"/>
                <w:szCs w:val="22"/>
              </w:rPr>
            </w:pPr>
            <w:r>
              <w:rPr>
                <w:b/>
                <w:strike/>
                <w:sz w:val="22"/>
                <w:szCs w:val="22"/>
              </w:rPr>
              <w:t>P</w:t>
            </w:r>
            <w:r w:rsidR="00AA3325" w:rsidRPr="00AA3325">
              <w:rPr>
                <w:b/>
                <w:sz w:val="22"/>
                <w:szCs w:val="22"/>
              </w:rPr>
              <w:t>aslaugų įsigijimo</w:t>
            </w:r>
          </w:p>
          <w:p w14:paraId="5384B431" w14:textId="77777777" w:rsidR="00AA3325" w:rsidRPr="00AA3325" w:rsidRDefault="00AA3325" w:rsidP="00AA3325">
            <w:pPr>
              <w:jc w:val="both"/>
              <w:rPr>
                <w:b/>
                <w:sz w:val="22"/>
                <w:szCs w:val="22"/>
              </w:rPr>
            </w:pPr>
            <w:r w:rsidRPr="00AA3325">
              <w:rPr>
                <w:b/>
                <w:sz w:val="22"/>
                <w:szCs w:val="22"/>
              </w:rPr>
              <w:t>išlaidos:</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14:paraId="2501A800" w14:textId="77777777" w:rsidR="00AA3325" w:rsidRPr="00AA3325" w:rsidRDefault="00AA3325" w:rsidP="00AA3325">
            <w:pPr>
              <w:rPr>
                <w:rFonts w:eastAsia="Calibri"/>
                <w:sz w:val="22"/>
                <w:szCs w:val="22"/>
              </w:rPr>
            </w:pPr>
          </w:p>
        </w:tc>
      </w:tr>
      <w:tr w:rsidR="00AA3325" w:rsidRPr="009B5B1D" w14:paraId="67AEDFDC"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24C75D9" w14:textId="77777777" w:rsidR="00AA3325" w:rsidRPr="009B5B1D" w:rsidRDefault="00AA3325" w:rsidP="00AA3325">
            <w:pPr>
              <w:rPr>
                <w:sz w:val="22"/>
                <w:szCs w:val="22"/>
              </w:rPr>
            </w:pPr>
            <w:r w:rsidRPr="00A120FC">
              <w:rPr>
                <w:sz w:val="22"/>
                <w:szCs w:val="22"/>
              </w:rPr>
              <w:t>3.</w:t>
            </w:r>
            <w:r>
              <w:rPr>
                <w:sz w:val="22"/>
                <w:szCs w:val="22"/>
              </w:rPr>
              <w:t>3</w:t>
            </w:r>
            <w:r w:rsidRPr="00A120FC">
              <w:rPr>
                <w:sz w:val="22"/>
                <w:szCs w:val="22"/>
              </w:rPr>
              <w:t>.2.1.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2097A" w14:textId="77777777" w:rsidR="00AA3325" w:rsidRPr="00B665C7" w:rsidRDefault="00AA3325" w:rsidP="00AA3325">
            <w:pPr>
              <w:jc w:val="both"/>
              <w:rPr>
                <w:sz w:val="22"/>
                <w:szCs w:val="22"/>
              </w:rPr>
            </w:pPr>
            <w:r>
              <w:rPr>
                <w:sz w:val="22"/>
                <w:szCs w:val="22"/>
              </w:rPr>
              <w:t>P</w:t>
            </w:r>
            <w:r w:rsidRPr="00B665C7">
              <w:rPr>
                <w:sz w:val="22"/>
                <w:szCs w:val="22"/>
              </w:rPr>
              <w:t>aslaugų, tiesiogiai susijusių</w:t>
            </w:r>
          </w:p>
          <w:p w14:paraId="38429311" w14:textId="77777777" w:rsidR="00AA3325" w:rsidRPr="00AA3325" w:rsidRDefault="00AA3325" w:rsidP="00AA3325">
            <w:pPr>
              <w:jc w:val="both"/>
              <w:rPr>
                <w:sz w:val="22"/>
                <w:szCs w:val="22"/>
              </w:rPr>
            </w:pPr>
            <w:r w:rsidRPr="001C4ECE">
              <w:rPr>
                <w:sz w:val="22"/>
                <w:szCs w:val="22"/>
              </w:rPr>
              <w:t>su vietos projekte numatyta veikla, įsigijim</w:t>
            </w:r>
            <w:r>
              <w:rPr>
                <w:sz w:val="22"/>
                <w:szCs w:val="22"/>
              </w:rPr>
              <w:t>as</w:t>
            </w:r>
            <w:r w:rsidRPr="001C4ECE">
              <w:rPr>
                <w:sz w:val="22"/>
                <w:szCs w:val="22"/>
              </w:rPr>
              <w:t>:</w:t>
            </w:r>
            <w:r w:rsidRPr="00AA3325">
              <w:rPr>
                <w:sz w:val="22"/>
                <w:szCs w:val="22"/>
              </w:rPr>
              <w:t xml:space="preserve"> </w:t>
            </w:r>
          </w:p>
        </w:tc>
        <w:tc>
          <w:tcPr>
            <w:tcW w:w="11340" w:type="dxa"/>
            <w:vMerge w:val="restart"/>
            <w:tcBorders>
              <w:top w:val="single" w:sz="4" w:space="0" w:color="auto"/>
              <w:left w:val="single" w:sz="4" w:space="0" w:color="auto"/>
              <w:right w:val="single" w:sz="4" w:space="0" w:color="auto"/>
            </w:tcBorders>
            <w:shd w:val="clear" w:color="auto" w:fill="auto"/>
            <w:vAlign w:val="center"/>
          </w:tcPr>
          <w:p w14:paraId="6D10D5DB" w14:textId="77777777" w:rsidR="00AA3325" w:rsidRDefault="00AA3325" w:rsidP="00AA33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14:paraId="39E914DD" w14:textId="77777777" w:rsidR="00AA3325" w:rsidRPr="00296DFF" w:rsidRDefault="00AA3325" w:rsidP="00AA3325">
            <w:pPr>
              <w:pStyle w:val="ListParagraph"/>
              <w:numPr>
                <w:ilvl w:val="0"/>
                <w:numId w:val="14"/>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A3325">
              <w:rPr>
                <w:rFonts w:eastAsia="Calibri"/>
                <w:sz w:val="22"/>
                <w:szCs w:val="22"/>
              </w:rPr>
              <w:t>;</w:t>
            </w:r>
          </w:p>
          <w:p w14:paraId="3DD2481D" w14:textId="77777777" w:rsidR="00AA3325" w:rsidRPr="00AA3325" w:rsidRDefault="00AA3325" w:rsidP="00AA3325">
            <w:pPr>
              <w:pStyle w:val="ListParagraph"/>
              <w:numPr>
                <w:ilvl w:val="0"/>
                <w:numId w:val="14"/>
              </w:numPr>
              <w:jc w:val="both"/>
              <w:rPr>
                <w:rFonts w:eastAsia="Calibri"/>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14:paraId="4725549B" w14:textId="77777777" w:rsidR="00AA3325" w:rsidRPr="00AA3325" w:rsidRDefault="00AA3325" w:rsidP="00AA3325">
            <w:pPr>
              <w:pStyle w:val="ListParagraph"/>
              <w:numPr>
                <w:ilvl w:val="0"/>
                <w:numId w:val="14"/>
              </w:numPr>
              <w:jc w:val="both"/>
              <w:rPr>
                <w:rFonts w:eastAsia="Calibri"/>
                <w:sz w:val="22"/>
                <w:szCs w:val="22"/>
              </w:rPr>
            </w:pPr>
            <w:r w:rsidRPr="00AA3325">
              <w:rPr>
                <w:rFonts w:eastAsia="Calibri"/>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14:paraId="7E2B9080" w14:textId="77777777" w:rsidR="00AA3325" w:rsidRPr="00AA3325" w:rsidRDefault="00AA3325" w:rsidP="00AA3325">
            <w:pPr>
              <w:pStyle w:val="ListParagraph"/>
              <w:numPr>
                <w:ilvl w:val="0"/>
                <w:numId w:val="14"/>
              </w:numPr>
              <w:jc w:val="both"/>
              <w:rPr>
                <w:rFonts w:eastAsia="Calibri"/>
                <w:sz w:val="22"/>
                <w:szCs w:val="22"/>
              </w:rPr>
            </w:pPr>
            <w:r w:rsidRPr="00AA3325">
              <w:rPr>
                <w:rStyle w:val="Hyperlink"/>
                <w:rFonts w:eastAsia="Calibri"/>
                <w:color w:val="auto"/>
                <w:sz w:val="22"/>
                <w:szCs w:val="22"/>
                <w:u w:val="none"/>
              </w:rPr>
              <w:t>lšlaidos  negali  viršyti  įkainių,  nustatytų naujausioje  Bendrųjų  įgūdžių  mokymo  fiksuotojo  įkainio  nustatymo  tyrimo ataskaitoje ir Renginio organizavimo fiksuotojo įkainio nustatymo tyrimo ataskaitoje (viešai skelbiama interneto tinklalapyje www.esinvesticijos.lt</w:t>
            </w:r>
          </w:p>
          <w:p w14:paraId="685388AA" w14:textId="77777777" w:rsidR="00AA3325" w:rsidRPr="00AA3325" w:rsidRDefault="00AA3325" w:rsidP="00AA3325">
            <w:pPr>
              <w:rPr>
                <w:rFonts w:eastAsia="Calibri"/>
                <w:sz w:val="22"/>
                <w:szCs w:val="22"/>
              </w:rPr>
            </w:pPr>
          </w:p>
        </w:tc>
      </w:tr>
      <w:tr w:rsidR="00AA3325" w:rsidRPr="009B5B1D" w14:paraId="332D3434"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ACEEFA9" w14:textId="77777777" w:rsidR="00AA3325" w:rsidRPr="00A120FC" w:rsidRDefault="00AA3325" w:rsidP="00AA3325">
            <w:pPr>
              <w:rPr>
                <w:sz w:val="22"/>
                <w:szCs w:val="22"/>
              </w:rPr>
            </w:pPr>
            <w:r w:rsidRPr="00A120FC">
              <w:rPr>
                <w:sz w:val="22"/>
                <w:szCs w:val="22"/>
              </w:rPr>
              <w:t>3.</w:t>
            </w:r>
            <w:r>
              <w:rPr>
                <w:sz w:val="22"/>
                <w:szCs w:val="22"/>
              </w:rPr>
              <w:t>3</w:t>
            </w:r>
            <w:r w:rsidRPr="00A120FC">
              <w:rPr>
                <w:sz w:val="22"/>
                <w:szCs w:val="22"/>
              </w:rPr>
              <w:t>.2.1.</w:t>
            </w:r>
            <w:r>
              <w:rPr>
                <w:sz w:val="22"/>
                <w:szCs w:val="22"/>
              </w:rPr>
              <w:t>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D0016" w14:textId="77777777" w:rsidR="00AA3325" w:rsidRPr="00AA3325" w:rsidRDefault="00AA3325" w:rsidP="00AA3325">
            <w:pPr>
              <w:jc w:val="both"/>
              <w:rPr>
                <w:sz w:val="22"/>
                <w:szCs w:val="22"/>
              </w:rPr>
            </w:pPr>
            <w:r w:rsidRPr="00AA3325">
              <w:rPr>
                <w:sz w:val="22"/>
                <w:szCs w:val="22"/>
              </w:rPr>
              <w:t>mokymams skirtos įrangos nuomos iš įrangos nuomos paslaugų teikėjų, kuriems tai yra įprasta komercinė-ūkinė veikla, jeigu pareiškėjas  nėra konkrečios įrangos įsigijęs iš paramos lėšų;</w:t>
            </w:r>
          </w:p>
        </w:tc>
        <w:tc>
          <w:tcPr>
            <w:tcW w:w="11340" w:type="dxa"/>
            <w:vMerge/>
            <w:tcBorders>
              <w:left w:val="single" w:sz="4" w:space="0" w:color="auto"/>
              <w:right w:val="single" w:sz="4" w:space="0" w:color="auto"/>
            </w:tcBorders>
            <w:shd w:val="clear" w:color="auto" w:fill="auto"/>
            <w:vAlign w:val="center"/>
          </w:tcPr>
          <w:p w14:paraId="66890FBA" w14:textId="77777777" w:rsidR="00AA3325" w:rsidRPr="008F3437" w:rsidRDefault="00AA3325" w:rsidP="00AA3325">
            <w:pPr>
              <w:rPr>
                <w:rFonts w:eastAsia="Calibri"/>
                <w:sz w:val="22"/>
                <w:szCs w:val="22"/>
              </w:rPr>
            </w:pPr>
          </w:p>
        </w:tc>
      </w:tr>
      <w:tr w:rsidR="00AA3325" w:rsidRPr="009B5B1D" w14:paraId="600B4DCB"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387C5D" w14:textId="77777777" w:rsidR="00AA3325" w:rsidRPr="00A120FC" w:rsidRDefault="00AA3325" w:rsidP="00AA3325">
            <w:pPr>
              <w:rPr>
                <w:sz w:val="22"/>
                <w:szCs w:val="22"/>
              </w:rPr>
            </w:pPr>
            <w:r w:rsidRPr="00A120FC">
              <w:rPr>
                <w:sz w:val="22"/>
                <w:szCs w:val="22"/>
              </w:rPr>
              <w:t>3.</w:t>
            </w:r>
            <w:r>
              <w:rPr>
                <w:sz w:val="22"/>
                <w:szCs w:val="22"/>
              </w:rPr>
              <w:t>3</w:t>
            </w:r>
            <w:r w:rsidRPr="00A120FC">
              <w:rPr>
                <w:sz w:val="22"/>
                <w:szCs w:val="22"/>
              </w:rPr>
              <w:t>.2.1.</w:t>
            </w:r>
            <w:r>
              <w:rPr>
                <w:sz w:val="22"/>
                <w:szCs w:val="22"/>
              </w:rPr>
              <w:t>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7F4F1" w14:textId="77777777" w:rsidR="00AA3325" w:rsidRPr="00AA3325" w:rsidRDefault="00AA3325" w:rsidP="00AA3325">
            <w:pPr>
              <w:jc w:val="both"/>
              <w:rPr>
                <w:sz w:val="22"/>
                <w:szCs w:val="22"/>
              </w:rPr>
            </w:pPr>
            <w:r w:rsidRPr="00AA3325">
              <w:rPr>
                <w:sz w:val="22"/>
                <w:szCs w:val="22"/>
              </w:rPr>
              <w:t>renginio vietos (salės su įranga/be įrangos) nuoma;</w:t>
            </w:r>
          </w:p>
        </w:tc>
        <w:tc>
          <w:tcPr>
            <w:tcW w:w="11340" w:type="dxa"/>
            <w:vMerge/>
            <w:tcBorders>
              <w:left w:val="single" w:sz="4" w:space="0" w:color="auto"/>
              <w:right w:val="single" w:sz="4" w:space="0" w:color="auto"/>
            </w:tcBorders>
            <w:shd w:val="clear" w:color="auto" w:fill="auto"/>
            <w:vAlign w:val="center"/>
          </w:tcPr>
          <w:p w14:paraId="7E4CB6BC" w14:textId="77777777" w:rsidR="00AA3325" w:rsidRPr="008F3437" w:rsidRDefault="00AA3325" w:rsidP="00AA3325">
            <w:pPr>
              <w:rPr>
                <w:rFonts w:eastAsia="Calibri"/>
                <w:sz w:val="22"/>
                <w:szCs w:val="22"/>
              </w:rPr>
            </w:pPr>
          </w:p>
        </w:tc>
      </w:tr>
      <w:tr w:rsidR="00AA3325" w:rsidRPr="009B5B1D" w14:paraId="4B76F5A3"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CB45C8F" w14:textId="77777777" w:rsidR="00AA3325" w:rsidRPr="00A120FC" w:rsidRDefault="00AA3325" w:rsidP="00AA3325">
            <w:pPr>
              <w:rPr>
                <w:sz w:val="22"/>
                <w:szCs w:val="22"/>
              </w:rPr>
            </w:pPr>
            <w:r w:rsidRPr="00A120FC">
              <w:rPr>
                <w:sz w:val="22"/>
                <w:szCs w:val="22"/>
              </w:rPr>
              <w:t>3.</w:t>
            </w:r>
            <w:r>
              <w:rPr>
                <w:sz w:val="22"/>
                <w:szCs w:val="22"/>
              </w:rPr>
              <w:t>3</w:t>
            </w:r>
            <w:r w:rsidRPr="00A120FC">
              <w:rPr>
                <w:sz w:val="22"/>
                <w:szCs w:val="22"/>
              </w:rPr>
              <w:t>.2.1.</w:t>
            </w:r>
            <w:r>
              <w:rPr>
                <w:sz w:val="22"/>
                <w:szCs w:val="22"/>
              </w:rPr>
              <w:t>3.</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F9E70" w14:textId="77777777" w:rsidR="00AA3325" w:rsidRPr="00AA3325" w:rsidRDefault="00AA3325" w:rsidP="00AA3325">
            <w:pPr>
              <w:jc w:val="both"/>
              <w:rPr>
                <w:sz w:val="22"/>
                <w:szCs w:val="22"/>
              </w:rPr>
            </w:pPr>
            <w:r>
              <w:rPr>
                <w:sz w:val="22"/>
                <w:szCs w:val="22"/>
              </w:rPr>
              <w:t>a</w:t>
            </w:r>
            <w:r w:rsidRPr="001044A8">
              <w:rPr>
                <w:sz w:val="22"/>
                <w:szCs w:val="22"/>
              </w:rPr>
              <w:t>tlyginimas mokymo paslaugų teikėjui, įskaitant atlyginimą lektoriui</w:t>
            </w:r>
            <w:r>
              <w:rPr>
                <w:sz w:val="22"/>
                <w:szCs w:val="22"/>
              </w:rPr>
              <w:t xml:space="preserve"> </w:t>
            </w:r>
            <w:r w:rsidRPr="00AA3325">
              <w:rPr>
                <w:sz w:val="22"/>
                <w:szCs w:val="22"/>
              </w:rPr>
              <w:t xml:space="preserve"> (lektoriumi negali būti samdomas pareiškėjos darbuotojas arba vienasmenio ar kolegialaus organo narys)</w:t>
            </w:r>
          </w:p>
        </w:tc>
        <w:tc>
          <w:tcPr>
            <w:tcW w:w="11340" w:type="dxa"/>
            <w:vMerge/>
            <w:tcBorders>
              <w:left w:val="single" w:sz="4" w:space="0" w:color="auto"/>
              <w:right w:val="single" w:sz="4" w:space="0" w:color="auto"/>
            </w:tcBorders>
            <w:shd w:val="clear" w:color="auto" w:fill="auto"/>
            <w:vAlign w:val="center"/>
          </w:tcPr>
          <w:p w14:paraId="6F7DE2E9" w14:textId="77777777" w:rsidR="00AA3325" w:rsidRPr="008F3437" w:rsidRDefault="00AA3325" w:rsidP="00AA3325">
            <w:pPr>
              <w:rPr>
                <w:rFonts w:eastAsia="Calibri"/>
                <w:sz w:val="22"/>
                <w:szCs w:val="22"/>
              </w:rPr>
            </w:pPr>
          </w:p>
        </w:tc>
      </w:tr>
      <w:tr w:rsidR="00AA3325" w:rsidRPr="009B5B1D" w14:paraId="3D87CAF4"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BA44C2" w14:textId="77777777" w:rsidR="00AA3325" w:rsidRPr="00A120FC" w:rsidRDefault="00AA3325" w:rsidP="00AA3325">
            <w:pPr>
              <w:rPr>
                <w:sz w:val="22"/>
                <w:szCs w:val="22"/>
              </w:rPr>
            </w:pPr>
            <w:r w:rsidRPr="00A120FC">
              <w:rPr>
                <w:sz w:val="22"/>
                <w:szCs w:val="22"/>
              </w:rPr>
              <w:t>3.</w:t>
            </w:r>
            <w:r>
              <w:rPr>
                <w:sz w:val="22"/>
                <w:szCs w:val="22"/>
              </w:rPr>
              <w:t>3</w:t>
            </w:r>
            <w:r w:rsidRPr="00A120FC">
              <w:rPr>
                <w:sz w:val="22"/>
                <w:szCs w:val="22"/>
              </w:rPr>
              <w:t>.2.1.</w:t>
            </w:r>
            <w:r>
              <w:rPr>
                <w:sz w:val="22"/>
                <w:szCs w:val="22"/>
              </w:rPr>
              <w:t>4.</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C9872" w14:textId="77777777" w:rsidR="00AA3325" w:rsidRPr="00AA3325" w:rsidRDefault="00AA3325" w:rsidP="00AA3325">
            <w:pPr>
              <w:jc w:val="both"/>
              <w:rPr>
                <w:sz w:val="22"/>
                <w:szCs w:val="22"/>
              </w:rPr>
            </w:pPr>
            <w:r w:rsidRPr="000219E6">
              <w:rPr>
                <w:sz w:val="22"/>
                <w:szCs w:val="22"/>
              </w:rPr>
              <w:t>Mokymų dalyvių maitinimo</w:t>
            </w:r>
            <w:r>
              <w:rPr>
                <w:sz w:val="22"/>
                <w:szCs w:val="22"/>
              </w:rPr>
              <w:t xml:space="preserve"> </w:t>
            </w:r>
            <w:r w:rsidRPr="00AA3325">
              <w:rPr>
                <w:sz w:val="22"/>
                <w:szCs w:val="22"/>
              </w:rPr>
              <w:t xml:space="preserve">paslaugos (vadovaujamasi įkainiais </w:t>
            </w:r>
            <w:r w:rsidRPr="00AA3325">
              <w:rPr>
                <w:rStyle w:val="Hyperlink"/>
                <w:color w:val="auto"/>
                <w:sz w:val="22"/>
                <w:szCs w:val="22"/>
                <w:u w:val="none"/>
              </w:rPr>
              <w:t>www.esinvesticijos.lt</w:t>
            </w:r>
            <w:r w:rsidRPr="00AA3325">
              <w:rPr>
                <w:sz w:val="22"/>
                <w:szCs w:val="22"/>
              </w:rPr>
              <w:t>)</w:t>
            </w:r>
          </w:p>
        </w:tc>
        <w:tc>
          <w:tcPr>
            <w:tcW w:w="11340" w:type="dxa"/>
            <w:vMerge/>
            <w:tcBorders>
              <w:left w:val="single" w:sz="4" w:space="0" w:color="auto"/>
              <w:right w:val="single" w:sz="4" w:space="0" w:color="auto"/>
            </w:tcBorders>
            <w:shd w:val="clear" w:color="auto" w:fill="auto"/>
            <w:vAlign w:val="center"/>
          </w:tcPr>
          <w:p w14:paraId="58A142AD" w14:textId="77777777" w:rsidR="00AA3325" w:rsidRPr="008F3437" w:rsidRDefault="00AA3325" w:rsidP="00AA3325">
            <w:pPr>
              <w:rPr>
                <w:rFonts w:eastAsia="Calibri"/>
                <w:sz w:val="22"/>
                <w:szCs w:val="22"/>
              </w:rPr>
            </w:pPr>
          </w:p>
        </w:tc>
      </w:tr>
      <w:tr w:rsidR="00AA3325" w:rsidRPr="009B5B1D" w14:paraId="74C2AFEF" w14:textId="77777777" w:rsidTr="008D2110">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D81BFE5" w14:textId="77777777" w:rsidR="00AA3325" w:rsidRPr="00A120FC" w:rsidRDefault="00AA3325" w:rsidP="00AA3325">
            <w:pPr>
              <w:rPr>
                <w:sz w:val="22"/>
                <w:szCs w:val="22"/>
              </w:rPr>
            </w:pPr>
            <w:r w:rsidRPr="00A120FC">
              <w:rPr>
                <w:sz w:val="22"/>
                <w:szCs w:val="22"/>
              </w:rPr>
              <w:t>3.</w:t>
            </w:r>
            <w:r>
              <w:rPr>
                <w:sz w:val="22"/>
                <w:szCs w:val="22"/>
              </w:rPr>
              <w:t>3</w:t>
            </w:r>
            <w:r w:rsidRPr="00A120FC">
              <w:rPr>
                <w:sz w:val="22"/>
                <w:szCs w:val="22"/>
              </w:rPr>
              <w:t>.2.1.</w:t>
            </w:r>
            <w:r>
              <w:rPr>
                <w:sz w:val="22"/>
                <w:szCs w:val="22"/>
              </w:rPr>
              <w:t>5.</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B7216" w14:textId="77777777" w:rsidR="00AA3325" w:rsidRPr="00AA3325" w:rsidRDefault="00AA3325" w:rsidP="00AA3325">
            <w:pPr>
              <w:jc w:val="both"/>
              <w:rPr>
                <w:sz w:val="22"/>
                <w:szCs w:val="22"/>
              </w:rPr>
            </w:pPr>
            <w:r w:rsidRPr="001C4ECE">
              <w:rPr>
                <w:sz w:val="22"/>
                <w:szCs w:val="22"/>
              </w:rPr>
              <w:t xml:space="preserve">Transporto </w:t>
            </w:r>
            <w:r>
              <w:rPr>
                <w:sz w:val="22"/>
                <w:szCs w:val="22"/>
              </w:rPr>
              <w:t xml:space="preserve"> nuomos </w:t>
            </w:r>
            <w:r w:rsidRPr="001C4ECE">
              <w:rPr>
                <w:sz w:val="22"/>
                <w:szCs w:val="22"/>
              </w:rPr>
              <w:t xml:space="preserve">paslaugos (mikroautobuso arba autobuso nuoma, įskaitant kurą), jeigu pagal mokymų programą numatytas  </w:t>
            </w:r>
            <w:r w:rsidRPr="001C4ECE">
              <w:rPr>
                <w:sz w:val="22"/>
                <w:szCs w:val="22"/>
              </w:rPr>
              <w:lastRenderedPageBreak/>
              <w:t>projektų lankymas.</w:t>
            </w:r>
          </w:p>
        </w:tc>
        <w:tc>
          <w:tcPr>
            <w:tcW w:w="11340" w:type="dxa"/>
            <w:vMerge/>
            <w:tcBorders>
              <w:left w:val="single" w:sz="4" w:space="0" w:color="auto"/>
              <w:bottom w:val="single" w:sz="4" w:space="0" w:color="auto"/>
              <w:right w:val="single" w:sz="4" w:space="0" w:color="auto"/>
            </w:tcBorders>
            <w:shd w:val="clear" w:color="auto" w:fill="auto"/>
            <w:vAlign w:val="center"/>
          </w:tcPr>
          <w:p w14:paraId="6D446AD0" w14:textId="77777777" w:rsidR="00AA3325" w:rsidRPr="008F3437" w:rsidRDefault="00AA3325" w:rsidP="00AA3325">
            <w:pPr>
              <w:rPr>
                <w:rFonts w:eastAsia="Calibri"/>
                <w:sz w:val="22"/>
                <w:szCs w:val="22"/>
              </w:rPr>
            </w:pPr>
          </w:p>
        </w:tc>
      </w:tr>
      <w:tr w:rsidR="00AA3325" w:rsidRPr="00513F62" w14:paraId="677A7A5E" w14:textId="77777777" w:rsidTr="008D2110">
        <w:tc>
          <w:tcPr>
            <w:tcW w:w="936" w:type="dxa"/>
            <w:shd w:val="clear" w:color="auto" w:fill="auto"/>
          </w:tcPr>
          <w:p w14:paraId="3A9B0E96" w14:textId="4CDB5709" w:rsidR="00AA3325" w:rsidRPr="00513F62" w:rsidRDefault="005914A1" w:rsidP="00AA3325">
            <w:pPr>
              <w:jc w:val="both"/>
              <w:rPr>
                <w:b/>
                <w:sz w:val="22"/>
                <w:szCs w:val="22"/>
              </w:rPr>
            </w:pPr>
            <w:r>
              <w:rPr>
                <w:b/>
                <w:sz w:val="22"/>
                <w:szCs w:val="22"/>
              </w:rPr>
              <w:lastRenderedPageBreak/>
              <w:t>3.3</w:t>
            </w:r>
            <w:r w:rsidR="00AA3325" w:rsidRPr="00513F62">
              <w:rPr>
                <w:b/>
                <w:sz w:val="22"/>
                <w:szCs w:val="22"/>
              </w:rPr>
              <w:t>.3.</w:t>
            </w:r>
          </w:p>
        </w:tc>
        <w:tc>
          <w:tcPr>
            <w:tcW w:w="2887" w:type="dxa"/>
            <w:gridSpan w:val="2"/>
            <w:shd w:val="clear" w:color="auto" w:fill="auto"/>
          </w:tcPr>
          <w:p w14:paraId="698B5B6B" w14:textId="0ED9D432" w:rsidR="00AA3325" w:rsidRPr="00513F62" w:rsidRDefault="00AA3325" w:rsidP="005914A1">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Pr>
                <w:sz w:val="22"/>
                <w:szCs w:val="22"/>
              </w:rPr>
              <w:t>157</w:t>
            </w:r>
            <w:r w:rsidRPr="00513F62">
              <w:rPr>
                <w:sz w:val="22"/>
                <w:szCs w:val="22"/>
              </w:rPr>
              <w:t xml:space="preserve"> punkte, įsigijimo):</w:t>
            </w:r>
          </w:p>
        </w:tc>
        <w:tc>
          <w:tcPr>
            <w:tcW w:w="11340" w:type="dxa"/>
            <w:shd w:val="clear" w:color="auto" w:fill="auto"/>
          </w:tcPr>
          <w:p w14:paraId="3703A191" w14:textId="77777777" w:rsidR="00AA3325" w:rsidRPr="00AA3325" w:rsidRDefault="00AA3325" w:rsidP="00AA3325">
            <w:pPr>
              <w:jc w:val="both"/>
              <w:rPr>
                <w:rFonts w:eastAsia="Calibri"/>
                <w:sz w:val="22"/>
                <w:szCs w:val="22"/>
              </w:rPr>
            </w:pPr>
            <w:r w:rsidRPr="00AA3325">
              <w:rPr>
                <w:rFonts w:eastAsia="Calibri"/>
                <w:sz w:val="22"/>
                <w:szCs w:val="22"/>
              </w:rPr>
              <w:t xml:space="preserve">Visos tinkamos finansuoti išlaidos turi būti tiesiogiai susijusios su VPS priemonės turiniu ir būtinos VPS priemonei įgyvendinti. </w:t>
            </w:r>
          </w:p>
          <w:p w14:paraId="223F0A4A" w14:textId="77777777" w:rsidR="00AA3325" w:rsidRPr="00513F62" w:rsidRDefault="00AA3325" w:rsidP="00AA3325">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A3325" w:rsidRPr="009B5B1D" w14:paraId="0D92211C" w14:textId="77777777" w:rsidTr="008D2110">
        <w:tc>
          <w:tcPr>
            <w:tcW w:w="936" w:type="dxa"/>
            <w:shd w:val="clear" w:color="auto" w:fill="auto"/>
            <w:vAlign w:val="center"/>
          </w:tcPr>
          <w:p w14:paraId="34DE9E99" w14:textId="77777777" w:rsidR="00AA3325" w:rsidRPr="009B5B1D" w:rsidRDefault="00AA3325" w:rsidP="00AA3325">
            <w:pPr>
              <w:jc w:val="both"/>
              <w:rPr>
                <w:sz w:val="22"/>
                <w:szCs w:val="22"/>
              </w:rPr>
            </w:pPr>
            <w:r w:rsidRPr="00A120FC">
              <w:rPr>
                <w:sz w:val="22"/>
                <w:szCs w:val="22"/>
              </w:rPr>
              <w:t>3.</w:t>
            </w:r>
            <w:r>
              <w:rPr>
                <w:sz w:val="22"/>
                <w:szCs w:val="22"/>
              </w:rPr>
              <w:t>3</w:t>
            </w:r>
            <w:r w:rsidRPr="00A120FC">
              <w:rPr>
                <w:sz w:val="22"/>
                <w:szCs w:val="22"/>
              </w:rPr>
              <w:t>.3.1.</w:t>
            </w:r>
          </w:p>
        </w:tc>
        <w:tc>
          <w:tcPr>
            <w:tcW w:w="2887" w:type="dxa"/>
            <w:gridSpan w:val="2"/>
            <w:shd w:val="clear" w:color="auto" w:fill="auto"/>
            <w:vAlign w:val="center"/>
          </w:tcPr>
          <w:p w14:paraId="5B771D4F" w14:textId="77777777" w:rsidR="00AA3325" w:rsidRPr="009B5B1D" w:rsidRDefault="00AA3325" w:rsidP="00AA3325">
            <w:pPr>
              <w:jc w:val="both"/>
              <w:rPr>
                <w:sz w:val="22"/>
                <w:szCs w:val="22"/>
              </w:rPr>
            </w:pPr>
            <w:r w:rsidRPr="005C06B5">
              <w:rPr>
                <w:color w:val="000000"/>
              </w:rPr>
              <w:t>Atlyginimas konsultantams už konsultacijas</w:t>
            </w:r>
            <w:r>
              <w:rPr>
                <w:color w:val="000000"/>
              </w:rPr>
              <w:t xml:space="preserve"> (taip kaip </w:t>
            </w:r>
            <w:r w:rsidRPr="00537F6D">
              <w:rPr>
                <w:color w:val="000000"/>
              </w:rPr>
              <w:t>nustatyta</w:t>
            </w:r>
            <w:r w:rsidRPr="00537F6D">
              <w:rPr>
                <w:sz w:val="22"/>
                <w:szCs w:val="22"/>
              </w:rPr>
              <w:t xml:space="preserve"> Vietos projektų administravimo taisyklių 27.4. punkte</w:t>
            </w:r>
            <w:r w:rsidRPr="00537F6D">
              <w:rPr>
                <w:color w:val="000000"/>
              </w:rPr>
              <w:t>)</w:t>
            </w:r>
          </w:p>
        </w:tc>
        <w:tc>
          <w:tcPr>
            <w:tcW w:w="11340" w:type="dxa"/>
            <w:shd w:val="clear" w:color="auto" w:fill="auto"/>
            <w:vAlign w:val="center"/>
          </w:tcPr>
          <w:p w14:paraId="03AC55B7" w14:textId="77777777" w:rsidR="00AA3325" w:rsidRDefault="00AA3325" w:rsidP="00AA33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14:paraId="0561042F" w14:textId="77777777" w:rsidR="00AA3325" w:rsidRPr="00296DFF" w:rsidRDefault="00AA3325" w:rsidP="00AA3325">
            <w:pPr>
              <w:pStyle w:val="ListParagraph"/>
              <w:numPr>
                <w:ilvl w:val="0"/>
                <w:numId w:val="14"/>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14:paraId="75EA231D" w14:textId="77777777" w:rsidR="00AA3325" w:rsidRPr="00B01DCD" w:rsidRDefault="00AA3325" w:rsidP="00AA3325">
            <w:pPr>
              <w:pStyle w:val="ListParagraph"/>
              <w:numPr>
                <w:ilvl w:val="0"/>
                <w:numId w:val="14"/>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14:paraId="3251F789" w14:textId="77777777" w:rsidR="00AA3325" w:rsidRPr="009B5B1D" w:rsidRDefault="00AA3325" w:rsidP="00AA3325">
            <w:pPr>
              <w:pStyle w:val="ListParagraph"/>
              <w:numPr>
                <w:ilvl w:val="0"/>
                <w:numId w:val="14"/>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AA3325" w:rsidRPr="009B5B1D" w14:paraId="5DB39B7A" w14:textId="77777777" w:rsidTr="008D2110">
        <w:tc>
          <w:tcPr>
            <w:tcW w:w="936" w:type="dxa"/>
            <w:shd w:val="clear" w:color="auto" w:fill="auto"/>
            <w:vAlign w:val="center"/>
          </w:tcPr>
          <w:p w14:paraId="3A0CD696" w14:textId="77777777" w:rsidR="00AA3325" w:rsidRPr="009B5B1D" w:rsidRDefault="00AA3325" w:rsidP="00AA3325">
            <w:pPr>
              <w:jc w:val="both"/>
              <w:rPr>
                <w:sz w:val="22"/>
                <w:szCs w:val="22"/>
              </w:rPr>
            </w:pPr>
            <w:r w:rsidRPr="00A120FC">
              <w:rPr>
                <w:sz w:val="22"/>
                <w:szCs w:val="22"/>
              </w:rPr>
              <w:t>3.</w:t>
            </w:r>
            <w:r>
              <w:rPr>
                <w:sz w:val="22"/>
                <w:szCs w:val="22"/>
              </w:rPr>
              <w:t>3</w:t>
            </w:r>
            <w:r w:rsidRPr="00A120FC">
              <w:rPr>
                <w:sz w:val="22"/>
                <w:szCs w:val="22"/>
              </w:rPr>
              <w:t>.3.2.</w:t>
            </w:r>
          </w:p>
        </w:tc>
        <w:tc>
          <w:tcPr>
            <w:tcW w:w="2887" w:type="dxa"/>
            <w:gridSpan w:val="2"/>
            <w:shd w:val="clear" w:color="auto" w:fill="auto"/>
            <w:vAlign w:val="center"/>
          </w:tcPr>
          <w:p w14:paraId="199100CD" w14:textId="77777777" w:rsidR="00AA3325" w:rsidRPr="009B5B1D" w:rsidRDefault="00AA3325" w:rsidP="00AA3325">
            <w:pPr>
              <w:jc w:val="both"/>
              <w:rPr>
                <w:sz w:val="22"/>
                <w:szCs w:val="22"/>
              </w:rPr>
            </w:pPr>
            <w:r w:rsidRPr="005C06B5">
              <w:t>Viešinimo išlaidos</w:t>
            </w:r>
            <w:r w:rsidRPr="00593BCC">
              <w:rPr>
                <w:sz w:val="22"/>
                <w:szCs w:val="22"/>
              </w:rPr>
              <w:t xml:space="preserve"> </w:t>
            </w:r>
            <w:r>
              <w:rPr>
                <w:sz w:val="22"/>
                <w:szCs w:val="22"/>
              </w:rPr>
              <w:t>(p</w:t>
            </w:r>
            <w:r w:rsidRPr="00593BCC">
              <w:rPr>
                <w:sz w:val="22"/>
                <w:szCs w:val="22"/>
              </w:rPr>
              <w:t xml:space="preserve">rojekto viešinimo išlaidos turi būti patirtos vadovaujantis Viešinimo taisyklėmis. Vietos projekto viešinimas turi būti </w:t>
            </w:r>
            <w:r w:rsidRPr="00593BCC">
              <w:rPr>
                <w:sz w:val="22"/>
                <w:szCs w:val="22"/>
              </w:rPr>
              <w:lastRenderedPageBreak/>
              <w:t>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r>
              <w:rPr>
                <w:sz w:val="22"/>
                <w:szCs w:val="22"/>
              </w:rPr>
              <w:t>)</w:t>
            </w:r>
            <w:r w:rsidRPr="00593BCC">
              <w:rPr>
                <w:sz w:val="22"/>
                <w:szCs w:val="22"/>
              </w:rPr>
              <w:t>.</w:t>
            </w:r>
          </w:p>
        </w:tc>
        <w:tc>
          <w:tcPr>
            <w:tcW w:w="11340" w:type="dxa"/>
            <w:shd w:val="clear" w:color="auto" w:fill="auto"/>
            <w:vAlign w:val="center"/>
          </w:tcPr>
          <w:p w14:paraId="6AD876D0" w14:textId="77777777" w:rsidR="00AA3325" w:rsidRDefault="00AA3325" w:rsidP="00AA332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14:paraId="0D52E833" w14:textId="77777777" w:rsidR="00AA3325" w:rsidRPr="00296DFF" w:rsidRDefault="00AA3325" w:rsidP="00AA3325">
            <w:pPr>
              <w:pStyle w:val="ListParagraph"/>
              <w:numPr>
                <w:ilvl w:val="0"/>
                <w:numId w:val="14"/>
              </w:numPr>
              <w:jc w:val="both"/>
              <w:rPr>
                <w:rFonts w:eastAsia="Calibri"/>
                <w:sz w:val="22"/>
                <w:szCs w:val="22"/>
              </w:rPr>
            </w:pPr>
            <w:r w:rsidRPr="002B15FE">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w:t>
            </w:r>
            <w:r w:rsidRPr="002B15FE">
              <w:rPr>
                <w:rFonts w:eastAsia="Calibri"/>
                <w:sz w:val="22"/>
                <w:szCs w:val="22"/>
              </w:rPr>
              <w:lastRenderedPageBreak/>
              <w:t>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14:paraId="40A2AFE3" w14:textId="77777777" w:rsidR="00AA3325" w:rsidRPr="00B01DCD" w:rsidRDefault="00AA3325" w:rsidP="00AA3325">
            <w:pPr>
              <w:pStyle w:val="ListParagraph"/>
              <w:numPr>
                <w:ilvl w:val="0"/>
                <w:numId w:val="14"/>
              </w:numPr>
              <w:jc w:val="both"/>
              <w:rPr>
                <w:sz w:val="22"/>
                <w:szCs w:val="22"/>
              </w:rPr>
            </w:pPr>
            <w:r w:rsidRPr="002B15F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p w14:paraId="3C427C9E" w14:textId="77777777" w:rsidR="00AA3325" w:rsidRPr="009B5B1D" w:rsidRDefault="00AA3325" w:rsidP="00AA3325">
            <w:pPr>
              <w:pStyle w:val="ListParagraph"/>
              <w:numPr>
                <w:ilvl w:val="0"/>
                <w:numId w:val="14"/>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1D4F77" w:rsidRPr="00513F62" w14:paraId="2A0BFF2D" w14:textId="77777777" w:rsidTr="008D2110">
        <w:tc>
          <w:tcPr>
            <w:tcW w:w="936" w:type="dxa"/>
            <w:shd w:val="clear" w:color="auto" w:fill="auto"/>
          </w:tcPr>
          <w:p w14:paraId="200F963C" w14:textId="40D021C5" w:rsidR="001D4F77" w:rsidRPr="00513F62" w:rsidRDefault="001D4F77" w:rsidP="001D4F77">
            <w:pPr>
              <w:jc w:val="both"/>
              <w:rPr>
                <w:b/>
                <w:sz w:val="22"/>
                <w:szCs w:val="22"/>
              </w:rPr>
            </w:pPr>
            <w:r w:rsidRPr="00513F62">
              <w:rPr>
                <w:b/>
                <w:sz w:val="22"/>
                <w:szCs w:val="22"/>
              </w:rPr>
              <w:lastRenderedPageBreak/>
              <w:t>3.</w:t>
            </w:r>
            <w:r w:rsidR="005914A1">
              <w:rPr>
                <w:b/>
                <w:sz w:val="22"/>
                <w:szCs w:val="22"/>
              </w:rPr>
              <w:t>3</w:t>
            </w:r>
            <w:r w:rsidRPr="00513F62">
              <w:rPr>
                <w:b/>
                <w:sz w:val="22"/>
                <w:szCs w:val="22"/>
              </w:rPr>
              <w:t>.4.</w:t>
            </w:r>
          </w:p>
        </w:tc>
        <w:tc>
          <w:tcPr>
            <w:tcW w:w="2887" w:type="dxa"/>
            <w:gridSpan w:val="2"/>
            <w:shd w:val="clear" w:color="auto" w:fill="auto"/>
          </w:tcPr>
          <w:p w14:paraId="1103423C" w14:textId="15A6D874" w:rsidR="001D4F77" w:rsidRPr="00513F62" w:rsidRDefault="001D4F77" w:rsidP="005914A1">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8D2110">
        <w:tc>
          <w:tcPr>
            <w:tcW w:w="936" w:type="dxa"/>
            <w:shd w:val="clear" w:color="auto" w:fill="auto"/>
          </w:tcPr>
          <w:p w14:paraId="7FED9222" w14:textId="224D6604" w:rsidR="001047C3" w:rsidRPr="00513F62" w:rsidRDefault="005914A1" w:rsidP="001D4F77">
            <w:pPr>
              <w:jc w:val="both"/>
              <w:rPr>
                <w:b/>
                <w:sz w:val="22"/>
                <w:szCs w:val="22"/>
              </w:rPr>
            </w:pPr>
            <w:r>
              <w:rPr>
                <w:b/>
                <w:sz w:val="22"/>
                <w:szCs w:val="22"/>
              </w:rPr>
              <w:t>3.3</w:t>
            </w:r>
            <w:r w:rsidR="00D75493" w:rsidRPr="00513F62">
              <w:rPr>
                <w:b/>
                <w:sz w:val="22"/>
                <w:szCs w:val="22"/>
              </w:rPr>
              <w:t>.5.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8D2110">
        <w:tc>
          <w:tcPr>
            <w:tcW w:w="15163" w:type="dxa"/>
            <w:gridSpan w:val="4"/>
            <w:shd w:val="clear" w:color="auto" w:fill="F4B083"/>
          </w:tcPr>
          <w:p w14:paraId="29491B45" w14:textId="1AACF118" w:rsidR="001D4F77" w:rsidRPr="00513F62" w:rsidRDefault="001D4F77">
            <w:pPr>
              <w:jc w:val="both"/>
              <w:rPr>
                <w:b/>
                <w:sz w:val="22"/>
                <w:szCs w:val="22"/>
              </w:rPr>
            </w:pPr>
            <w:r w:rsidRPr="00513F62">
              <w:rPr>
                <w:b/>
                <w:sz w:val="22"/>
                <w:szCs w:val="22"/>
              </w:rPr>
              <w:t>3.</w:t>
            </w:r>
            <w:r w:rsidR="005914A1">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8D2110">
        <w:tc>
          <w:tcPr>
            <w:tcW w:w="15163" w:type="dxa"/>
            <w:gridSpan w:val="4"/>
            <w:shd w:val="clear" w:color="auto" w:fill="auto"/>
          </w:tcPr>
          <w:p w14:paraId="68AA4023" w14:textId="4BA1D1F4" w:rsidR="001D4F77" w:rsidRPr="00513F62" w:rsidRDefault="001D4F77" w:rsidP="001D4F77">
            <w:pPr>
              <w:jc w:val="both"/>
              <w:rPr>
                <w:strike/>
                <w:color w:val="FF0000"/>
                <w:sz w:val="22"/>
                <w:szCs w:val="22"/>
              </w:rPr>
            </w:pPr>
            <w:r w:rsidRPr="00513F62">
              <w:rPr>
                <w:sz w:val="22"/>
                <w:szCs w:val="22"/>
              </w:rPr>
              <w:t>3.</w:t>
            </w:r>
            <w:r w:rsidR="005914A1">
              <w:rPr>
                <w:sz w:val="22"/>
                <w:szCs w:val="22"/>
              </w:rPr>
              <w:t>4</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1BE9472F" w:rsidR="001D4F77" w:rsidRPr="00513F62" w:rsidRDefault="001D4F77" w:rsidP="001D4F77">
            <w:pPr>
              <w:jc w:val="both"/>
              <w:rPr>
                <w:sz w:val="22"/>
                <w:szCs w:val="22"/>
              </w:rPr>
            </w:pPr>
            <w:r w:rsidRPr="00513F62">
              <w:rPr>
                <w:sz w:val="22"/>
                <w:szCs w:val="22"/>
              </w:rPr>
              <w:t>3.</w:t>
            </w:r>
            <w:r w:rsidR="005914A1">
              <w:rPr>
                <w:sz w:val="22"/>
                <w:szCs w:val="22"/>
              </w:rPr>
              <w:t>4</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7D68E8A1" w:rsidR="001D4F77" w:rsidRPr="00513F62" w:rsidRDefault="001D4F77" w:rsidP="001D4F77">
            <w:pPr>
              <w:jc w:val="both"/>
              <w:rPr>
                <w:sz w:val="22"/>
                <w:szCs w:val="22"/>
              </w:rPr>
            </w:pPr>
            <w:r w:rsidRPr="00513F62">
              <w:rPr>
                <w:sz w:val="22"/>
                <w:szCs w:val="22"/>
              </w:rPr>
              <w:t>3.</w:t>
            </w:r>
            <w:r w:rsidR="005914A1">
              <w:rPr>
                <w:sz w:val="22"/>
                <w:szCs w:val="22"/>
              </w:rPr>
              <w:t>4</w:t>
            </w:r>
            <w:r w:rsidRPr="00513F62">
              <w:rPr>
                <w:sz w:val="22"/>
                <w:szCs w:val="22"/>
              </w:rPr>
              <w:t>.3. išlaidų dalis, viršijanti tinkamų finansuoti išlaidų įkainį (kai toks yra nustatytas);</w:t>
            </w:r>
          </w:p>
          <w:p w14:paraId="66C55E56" w14:textId="7ED60B5A" w:rsidR="001D4F77" w:rsidRPr="00513F62" w:rsidRDefault="001D4F77" w:rsidP="001D4F77">
            <w:pPr>
              <w:jc w:val="both"/>
              <w:rPr>
                <w:sz w:val="22"/>
                <w:szCs w:val="22"/>
              </w:rPr>
            </w:pPr>
            <w:r w:rsidRPr="00513F62">
              <w:rPr>
                <w:sz w:val="22"/>
                <w:szCs w:val="22"/>
              </w:rPr>
              <w:t>3.</w:t>
            </w:r>
            <w:r w:rsidR="005914A1">
              <w:rPr>
                <w:sz w:val="22"/>
                <w:szCs w:val="22"/>
              </w:rPr>
              <w:t>4</w:t>
            </w:r>
            <w:r w:rsidRPr="00513F62">
              <w:rPr>
                <w:sz w:val="22"/>
                <w:szCs w:val="22"/>
              </w:rPr>
              <w:t>.4. nepagrįstai didelės išlaidos</w:t>
            </w:r>
            <w:r w:rsidR="00F000B5" w:rsidRPr="00513F62">
              <w:rPr>
                <w:sz w:val="22"/>
                <w:szCs w:val="22"/>
              </w:rPr>
              <w:t>;</w:t>
            </w:r>
          </w:p>
          <w:p w14:paraId="6BE20085" w14:textId="76C47D43" w:rsidR="00AE4860" w:rsidRPr="00513F62" w:rsidRDefault="001D4F77" w:rsidP="001D4F77">
            <w:pPr>
              <w:jc w:val="both"/>
              <w:rPr>
                <w:sz w:val="22"/>
                <w:szCs w:val="22"/>
              </w:rPr>
            </w:pPr>
            <w:r w:rsidRPr="00513F62">
              <w:rPr>
                <w:sz w:val="22"/>
                <w:szCs w:val="22"/>
              </w:rPr>
              <w:t>3.</w:t>
            </w:r>
            <w:r w:rsidR="005914A1">
              <w:rPr>
                <w:sz w:val="22"/>
                <w:szCs w:val="22"/>
              </w:rPr>
              <w:t>4</w:t>
            </w:r>
            <w:r w:rsidR="00162BF1">
              <w:rPr>
                <w:sz w:val="22"/>
                <w:szCs w:val="22"/>
              </w:rPr>
              <w:t>.5</w:t>
            </w:r>
            <w:r w:rsidRPr="00513F62">
              <w:rPr>
                <w:sz w:val="22"/>
                <w:szCs w:val="22"/>
              </w:rPr>
              <w:t>. naudotų prekių įsigijimo išlaidos</w:t>
            </w:r>
            <w:r w:rsidR="00AE4860" w:rsidRPr="00513F62">
              <w:rPr>
                <w:sz w:val="22"/>
                <w:szCs w:val="22"/>
              </w:rPr>
              <w:t>;</w:t>
            </w:r>
          </w:p>
          <w:p w14:paraId="50895AA4" w14:textId="06A772F8" w:rsidR="001D4F77" w:rsidRPr="00513F62" w:rsidRDefault="005914A1" w:rsidP="001D4F77">
            <w:pPr>
              <w:jc w:val="both"/>
              <w:rPr>
                <w:sz w:val="22"/>
                <w:szCs w:val="22"/>
              </w:rPr>
            </w:pPr>
            <w:r>
              <w:rPr>
                <w:sz w:val="22"/>
                <w:szCs w:val="22"/>
              </w:rPr>
              <w:t>3.4</w:t>
            </w:r>
            <w:r w:rsidR="00162BF1">
              <w:rPr>
                <w:sz w:val="22"/>
                <w:szCs w:val="22"/>
              </w:rPr>
              <w:t>.6</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14:paraId="406738BE" w14:textId="47F295AC"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5</w:t>
            </w:r>
            <w:r w:rsidR="00162BF1">
              <w:rPr>
                <w:sz w:val="22"/>
                <w:szCs w:val="22"/>
              </w:rPr>
              <w:t>.7</w:t>
            </w:r>
            <w:r w:rsidRPr="00513F62">
              <w:rPr>
                <w:sz w:val="22"/>
                <w:szCs w:val="22"/>
              </w:rPr>
              <w:t>. baudos, nuobaudos ir bylinėjimosi išlaidos;</w:t>
            </w:r>
          </w:p>
          <w:p w14:paraId="2C581F66" w14:textId="646BF2F7" w:rsidR="00AB1FB6" w:rsidRPr="00513F62" w:rsidRDefault="005914A1" w:rsidP="001D4F77">
            <w:pPr>
              <w:jc w:val="both"/>
              <w:rPr>
                <w:sz w:val="22"/>
                <w:szCs w:val="22"/>
              </w:rPr>
            </w:pPr>
            <w:r>
              <w:rPr>
                <w:sz w:val="22"/>
                <w:szCs w:val="22"/>
              </w:rPr>
              <w:t>3.4</w:t>
            </w:r>
            <w:r w:rsidR="00162BF1">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F1583B" w:rsidRPr="00513F62">
              <w:rPr>
                <w:rStyle w:val="FootnoteReference"/>
                <w:i/>
                <w:sz w:val="22"/>
                <w:szCs w:val="22"/>
              </w:rPr>
              <w:footnoteReference w:id="2"/>
            </w:r>
            <w:r w:rsidR="00AB1FB6" w:rsidRPr="00513F62">
              <w:rPr>
                <w:sz w:val="22"/>
                <w:szCs w:val="22"/>
              </w:rPr>
              <w:t>.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4E96A63F" w:rsidR="001D4F77" w:rsidRPr="00513F62" w:rsidRDefault="001D4F77" w:rsidP="001D4F77">
            <w:pPr>
              <w:jc w:val="both"/>
              <w:rPr>
                <w:sz w:val="22"/>
                <w:szCs w:val="22"/>
              </w:rPr>
            </w:pPr>
            <w:r w:rsidRPr="00513F62">
              <w:rPr>
                <w:sz w:val="22"/>
                <w:szCs w:val="22"/>
              </w:rPr>
              <w:t>3.</w:t>
            </w:r>
            <w:r w:rsidR="005914A1">
              <w:rPr>
                <w:sz w:val="22"/>
                <w:szCs w:val="22"/>
              </w:rPr>
              <w:t>4</w:t>
            </w:r>
            <w:r w:rsidRPr="00513F62">
              <w:rPr>
                <w:sz w:val="22"/>
                <w:szCs w:val="22"/>
              </w:rPr>
              <w:t>.</w:t>
            </w:r>
            <w:r w:rsidR="00162BF1">
              <w:rPr>
                <w:sz w:val="22"/>
                <w:szCs w:val="22"/>
              </w:rPr>
              <w:t>9</w:t>
            </w:r>
            <w:r w:rsidRPr="00513F62">
              <w:rPr>
                <w:sz w:val="22"/>
                <w:szCs w:val="22"/>
              </w:rPr>
              <w:t xml:space="preserve">. išlaidos, nepagrįstos faktine gautų prekių, atliktų darbų ar suteiktų paslaugų verte; </w:t>
            </w:r>
          </w:p>
          <w:p w14:paraId="29CB05EE" w14:textId="07C92C9C" w:rsidR="001D4F77" w:rsidRPr="00513F62" w:rsidRDefault="001D4F77" w:rsidP="001D4F77">
            <w:pPr>
              <w:jc w:val="both"/>
              <w:rPr>
                <w:sz w:val="22"/>
                <w:szCs w:val="22"/>
              </w:rPr>
            </w:pPr>
            <w:r w:rsidRPr="00513F62">
              <w:rPr>
                <w:sz w:val="22"/>
                <w:szCs w:val="22"/>
              </w:rPr>
              <w:t>3.</w:t>
            </w:r>
            <w:r w:rsidR="005914A1">
              <w:rPr>
                <w:sz w:val="22"/>
                <w:szCs w:val="22"/>
              </w:rPr>
              <w:t>4</w:t>
            </w:r>
            <w:r w:rsidRPr="00513F62">
              <w:rPr>
                <w:sz w:val="22"/>
                <w:szCs w:val="22"/>
              </w:rPr>
              <w:t>.1</w:t>
            </w:r>
            <w:r w:rsidR="00162BF1">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75361F6" w:rsidR="001D4F77" w:rsidRPr="00513F62" w:rsidRDefault="001D4F77" w:rsidP="001D4F77">
            <w:pPr>
              <w:jc w:val="both"/>
              <w:rPr>
                <w:color w:val="000000"/>
                <w:sz w:val="22"/>
                <w:szCs w:val="22"/>
              </w:rPr>
            </w:pPr>
            <w:r w:rsidRPr="00513F62">
              <w:rPr>
                <w:sz w:val="22"/>
                <w:szCs w:val="22"/>
              </w:rPr>
              <w:t>3.</w:t>
            </w:r>
            <w:r w:rsidR="005914A1">
              <w:rPr>
                <w:sz w:val="22"/>
                <w:szCs w:val="22"/>
              </w:rPr>
              <w:t>4</w:t>
            </w:r>
            <w:r w:rsidRPr="00513F62">
              <w:rPr>
                <w:sz w:val="22"/>
                <w:szCs w:val="22"/>
              </w:rPr>
              <w:t>.1</w:t>
            </w:r>
            <w:r w:rsidR="00162BF1">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B7F25A2" w:rsidR="00BD53B4" w:rsidRPr="00513F62" w:rsidRDefault="00BD53B4" w:rsidP="001D4F77">
            <w:pPr>
              <w:jc w:val="both"/>
              <w:rPr>
                <w:color w:val="000000"/>
                <w:sz w:val="22"/>
                <w:szCs w:val="22"/>
              </w:rPr>
            </w:pPr>
            <w:r w:rsidRPr="00513F62">
              <w:rPr>
                <w:color w:val="000000"/>
                <w:sz w:val="22"/>
                <w:szCs w:val="22"/>
              </w:rPr>
              <w:t>3.</w:t>
            </w:r>
            <w:r w:rsidR="005914A1">
              <w:rPr>
                <w:color w:val="000000"/>
                <w:sz w:val="22"/>
                <w:szCs w:val="22"/>
              </w:rPr>
              <w:t>4</w:t>
            </w:r>
            <w:r w:rsidRPr="00513F62">
              <w:rPr>
                <w:color w:val="000000"/>
                <w:sz w:val="22"/>
                <w:szCs w:val="22"/>
              </w:rPr>
              <w:t>.1</w:t>
            </w:r>
            <w:r w:rsidR="00162BF1">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72A6CF38" w14:textId="3A0A8AAA" w:rsidR="001D4F77" w:rsidRDefault="00162BF1" w:rsidP="001D4F77">
            <w:pPr>
              <w:jc w:val="both"/>
              <w:rPr>
                <w:sz w:val="22"/>
                <w:szCs w:val="22"/>
              </w:rPr>
            </w:pPr>
            <w:r>
              <w:rPr>
                <w:color w:val="000000"/>
                <w:sz w:val="22"/>
                <w:szCs w:val="22"/>
              </w:rPr>
              <w:t>3.4</w:t>
            </w:r>
            <w:r w:rsidR="00950C04" w:rsidRPr="00513F62">
              <w:rPr>
                <w:color w:val="000000"/>
                <w:sz w:val="22"/>
                <w:szCs w:val="22"/>
              </w:rPr>
              <w:t>.1</w:t>
            </w:r>
            <w:r>
              <w:rPr>
                <w:color w:val="000000"/>
                <w:sz w:val="22"/>
                <w:szCs w:val="22"/>
              </w:rPr>
              <w:t>3</w:t>
            </w:r>
            <w:r w:rsidR="00950C04"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76E69322" w:rsidR="00162BF1" w:rsidRPr="00162BF1" w:rsidRDefault="00162BF1" w:rsidP="001D4F77">
            <w:pPr>
              <w:jc w:val="both"/>
              <w:rPr>
                <w:sz w:val="22"/>
                <w:szCs w:val="22"/>
              </w:rPr>
            </w:pPr>
            <w:r>
              <w:rPr>
                <w:sz w:val="22"/>
                <w:szCs w:val="22"/>
              </w:rPr>
              <w:t>3.4.14.</w:t>
            </w:r>
            <w:r>
              <w:rPr>
                <w:rFonts w:eastAsia="TimesNewRoman"/>
                <w:sz w:val="22"/>
                <w:szCs w:val="22"/>
              </w:rPr>
              <w:t xml:space="preserve"> neremiami mokymai, susiję su vietos projektų paraiškų pildymu, vietos projektų rengimu ir VPS administravimu.</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28AFA720" w:rsidR="007875FE" w:rsidRPr="00513F62" w:rsidRDefault="007875FE" w:rsidP="00EA567D">
            <w:pPr>
              <w:jc w:val="both"/>
              <w:rPr>
                <w:b/>
                <w:sz w:val="22"/>
                <w:szCs w:val="22"/>
              </w:rPr>
            </w:pPr>
            <w:r w:rsidRPr="00513F62">
              <w:rPr>
                <w:sz w:val="22"/>
                <w:szCs w:val="22"/>
              </w:rPr>
              <w:t>Šioje FSA dalyje nurodytos tinkamumo finansuoti sąlygos pareiškė</w:t>
            </w:r>
            <w:r w:rsidR="00CD14D0">
              <w:rPr>
                <w:sz w:val="22"/>
                <w:szCs w:val="22"/>
              </w:rPr>
              <w:t>jui,</w:t>
            </w:r>
            <w:r w:rsidRPr="00513F62">
              <w:rPr>
                <w:sz w:val="22"/>
                <w:szCs w:val="22"/>
              </w:rPr>
              <w:t xml:space="preserve">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9F5F994" w:rsidR="00D7347C" w:rsidRPr="00513F62" w:rsidRDefault="00D7347C" w:rsidP="008A1319">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37DAD7A" w:rsidR="00D7347C" w:rsidRPr="00513F62" w:rsidRDefault="00D7347C" w:rsidP="00CD14D0">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3FBE90A" w:rsidR="00D7347C" w:rsidRPr="00513F62" w:rsidRDefault="00D7347C" w:rsidP="00EA567D">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1E6CAE09" w:rsidR="00D7347C" w:rsidRPr="00513F62" w:rsidRDefault="00D7347C" w:rsidP="008A1319">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w:t>
            </w:r>
            <w:r w:rsidRPr="00513F62">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1A765A93" w:rsidR="00D7347C" w:rsidRPr="00EA567D" w:rsidRDefault="00D7347C" w:rsidP="00D7347C">
            <w:pPr>
              <w:rPr>
                <w:sz w:val="22"/>
                <w:szCs w:val="22"/>
              </w:rPr>
            </w:pPr>
            <w:r w:rsidRPr="00EA567D">
              <w:rPr>
                <w:sz w:val="22"/>
                <w:szCs w:val="22"/>
              </w:rPr>
              <w:t>4.</w:t>
            </w:r>
            <w:r w:rsidR="007875FE" w:rsidRPr="00EA567D">
              <w:rPr>
                <w:sz w:val="22"/>
                <w:szCs w:val="22"/>
              </w:rPr>
              <w:t>2</w:t>
            </w:r>
            <w:r w:rsidRPr="00EA567D">
              <w:rPr>
                <w:sz w:val="22"/>
                <w:szCs w:val="22"/>
              </w:rPr>
              <w:t>.2.</w:t>
            </w:r>
            <w:r w:rsidR="008A1319" w:rsidRPr="00EA567D">
              <w:rPr>
                <w:sz w:val="22"/>
                <w:szCs w:val="22"/>
              </w:rPr>
              <w:t>1</w:t>
            </w:r>
            <w:r w:rsidRPr="00EA567D">
              <w:rPr>
                <w:sz w:val="22"/>
                <w:szCs w:val="22"/>
              </w:rPr>
              <w:t>.</w:t>
            </w:r>
          </w:p>
        </w:tc>
        <w:tc>
          <w:tcPr>
            <w:tcW w:w="4205" w:type="dxa"/>
            <w:shd w:val="clear" w:color="auto" w:fill="auto"/>
          </w:tcPr>
          <w:p w14:paraId="5743B293" w14:textId="3AA8064B" w:rsidR="00D7347C" w:rsidRPr="00EA567D" w:rsidRDefault="008A1319" w:rsidP="00EA567D">
            <w:pPr>
              <w:tabs>
                <w:tab w:val="left" w:pos="650"/>
              </w:tabs>
              <w:jc w:val="both"/>
            </w:pPr>
            <w:r>
              <w:t>Pareiškėjo steigimo dokumentuose numatyti veiklos tikslai susiję su projekte numatyta vykdyti veikla (-omis) (vertinama pagal pareiškėjo steigimo dokumentų duomenis – išlyga taikoma pareiškėjui Tauragės rajono savivaldybės administracijai ir jos biudžetinėms įstaigoms, kurių veiklos tikslai apima visą Tauragės rajoną plačiąja prasme);</w:t>
            </w:r>
          </w:p>
        </w:tc>
        <w:tc>
          <w:tcPr>
            <w:tcW w:w="6226" w:type="dxa"/>
            <w:shd w:val="clear" w:color="auto" w:fill="auto"/>
          </w:tcPr>
          <w:p w14:paraId="5B2697AE" w14:textId="3EC6B35D" w:rsidR="00D7347C" w:rsidRPr="00513F62" w:rsidRDefault="008A1319" w:rsidP="00D7347C">
            <w:pPr>
              <w:jc w:val="both"/>
              <w:rPr>
                <w:sz w:val="22"/>
                <w:szCs w:val="22"/>
              </w:rPr>
            </w:pPr>
            <w:r>
              <w:rPr>
                <w:szCs w:val="20"/>
              </w:rPr>
              <w:t>V</w:t>
            </w:r>
            <w:r w:rsidRPr="009B734F">
              <w:rPr>
                <w:szCs w:val="20"/>
              </w:rPr>
              <w:t>ertinama pagal pareiškėjo steigimo dokumentų duomenis</w:t>
            </w:r>
            <w:r w:rsidRPr="00EC61EC">
              <w:rPr>
                <w:szCs w:val="20"/>
              </w:rPr>
              <w:t>.</w:t>
            </w:r>
          </w:p>
        </w:tc>
        <w:tc>
          <w:tcPr>
            <w:tcW w:w="3544" w:type="dxa"/>
            <w:shd w:val="clear" w:color="auto" w:fill="auto"/>
          </w:tcPr>
          <w:p w14:paraId="7295C5B9" w14:textId="159A0781" w:rsidR="00D7347C" w:rsidRPr="00513F62" w:rsidRDefault="00D7347C" w:rsidP="00D7347C">
            <w:pPr>
              <w:jc w:val="both"/>
              <w:rPr>
                <w:sz w:val="22"/>
                <w:szCs w:val="22"/>
              </w:rPr>
            </w:pPr>
          </w:p>
        </w:tc>
      </w:tr>
      <w:tr w:rsidR="008A1319" w:rsidRPr="00513F62" w14:paraId="334A1897" w14:textId="77777777" w:rsidTr="005703EA">
        <w:tc>
          <w:tcPr>
            <w:tcW w:w="1188" w:type="dxa"/>
            <w:shd w:val="clear" w:color="auto" w:fill="auto"/>
          </w:tcPr>
          <w:p w14:paraId="4DAF119E" w14:textId="497D720C" w:rsidR="008A1319" w:rsidRPr="00513F62" w:rsidRDefault="008A1319" w:rsidP="00D7347C">
            <w:pPr>
              <w:rPr>
                <w:sz w:val="22"/>
                <w:szCs w:val="22"/>
              </w:rPr>
            </w:pPr>
            <w:r>
              <w:rPr>
                <w:sz w:val="22"/>
                <w:szCs w:val="22"/>
              </w:rPr>
              <w:t>4.2.2.2.</w:t>
            </w:r>
          </w:p>
        </w:tc>
        <w:tc>
          <w:tcPr>
            <w:tcW w:w="4205" w:type="dxa"/>
            <w:shd w:val="clear" w:color="auto" w:fill="auto"/>
          </w:tcPr>
          <w:p w14:paraId="5043B429" w14:textId="7C8AB0FD" w:rsidR="008A1319" w:rsidRDefault="008A1319" w:rsidP="008A1319">
            <w:pPr>
              <w:tabs>
                <w:tab w:val="left" w:pos="650"/>
              </w:tabs>
              <w:jc w:val="both"/>
            </w:pPr>
            <w:r>
              <w:t>P</w:t>
            </w:r>
            <w:r w:rsidRPr="003E3B8B">
              <w:t>areiškėjas</w:t>
            </w:r>
            <w:r>
              <w:t xml:space="preserve"> </w:t>
            </w:r>
            <w:r w:rsidRPr="003E3B8B">
              <w:t xml:space="preserve">turi administracinių gebėjimų įgyvendinti vietos </w:t>
            </w:r>
            <w:r>
              <w:t>projektą</w:t>
            </w:r>
          </w:p>
        </w:tc>
        <w:tc>
          <w:tcPr>
            <w:tcW w:w="6226" w:type="dxa"/>
            <w:shd w:val="clear" w:color="auto" w:fill="auto"/>
          </w:tcPr>
          <w:p w14:paraId="506379F6" w14:textId="6FEA966F" w:rsidR="008A1319" w:rsidRPr="00513F62" w:rsidRDefault="008A1319" w:rsidP="00D7347C">
            <w:pPr>
              <w:jc w:val="both"/>
              <w:rPr>
                <w:i/>
                <w:sz w:val="22"/>
                <w:szCs w:val="22"/>
              </w:rPr>
            </w:pPr>
            <w:r>
              <w:t>Vertinama pagal projekto paraiškos informaciją ir kartu pateikiamus dokumentus.</w:t>
            </w:r>
          </w:p>
        </w:tc>
        <w:tc>
          <w:tcPr>
            <w:tcW w:w="3544" w:type="dxa"/>
            <w:shd w:val="clear" w:color="auto" w:fill="auto"/>
          </w:tcPr>
          <w:p w14:paraId="134AAFE1" w14:textId="77777777" w:rsidR="008A1319" w:rsidRPr="00513F62" w:rsidRDefault="008A1319" w:rsidP="00D7347C">
            <w:pPr>
              <w:jc w:val="both"/>
              <w:rPr>
                <w:i/>
                <w:sz w:val="22"/>
                <w:szCs w:val="22"/>
              </w:rPr>
            </w:pP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390FF80A" w:rsidR="00D7347C" w:rsidRPr="00513F62" w:rsidRDefault="00D7347C" w:rsidP="008A1319">
            <w:pPr>
              <w:jc w:val="both"/>
              <w:rPr>
                <w:b/>
                <w:sz w:val="22"/>
                <w:szCs w:val="22"/>
              </w:rPr>
            </w:pPr>
            <w:r w:rsidRPr="00513F62">
              <w:rPr>
                <w:b/>
                <w:sz w:val="22"/>
                <w:szCs w:val="22"/>
              </w:rPr>
              <w:t>Papildomos tinkamumo sąlygos pareiškėjui:</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7551591A" w:rsidR="00D7347C" w:rsidRPr="00513F62" w:rsidRDefault="00D7347C" w:rsidP="00EA567D">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523E7F61" w:rsidR="00D7347C" w:rsidRPr="00513F62" w:rsidRDefault="00D7347C" w:rsidP="008A1319">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3FCEA9AF" w:rsidR="00D7347C" w:rsidRPr="00513F62" w:rsidRDefault="00D7347C" w:rsidP="008A1319">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55D54E32" w:rsidR="0090776A" w:rsidRPr="00513F62" w:rsidRDefault="0090776A" w:rsidP="00113B32">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r w:rsidRPr="00513F62">
              <w:rPr>
                <w:b/>
                <w:sz w:val="22"/>
                <w:szCs w:val="22"/>
              </w:rPr>
              <w:t>Kontroliuojamumas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w:t>
            </w:r>
            <w:r w:rsidRPr="00513F62">
              <w:rPr>
                <w:sz w:val="22"/>
                <w:szCs w:val="22"/>
              </w:rPr>
              <w:lastRenderedPageBreak/>
              <w:t xml:space="preserve">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7B4C7919" w:rsidR="0090776A" w:rsidRPr="008A1319" w:rsidRDefault="0090776A" w:rsidP="0090776A">
            <w:pPr>
              <w:rPr>
                <w:b/>
                <w:sz w:val="22"/>
                <w:szCs w:val="22"/>
              </w:rPr>
            </w:pPr>
            <w:r w:rsidRPr="008A1319">
              <w:rPr>
                <w:sz w:val="22"/>
                <w:szCs w:val="22"/>
              </w:rPr>
              <w:t>4.</w:t>
            </w:r>
            <w:r w:rsidR="007875FE" w:rsidRPr="008A1319">
              <w:rPr>
                <w:sz w:val="22"/>
                <w:szCs w:val="22"/>
              </w:rPr>
              <w:t>2</w:t>
            </w:r>
            <w:r w:rsidRPr="008A1319">
              <w:rPr>
                <w:sz w:val="22"/>
                <w:szCs w:val="22"/>
              </w:rPr>
              <w:t xml:space="preserve">.5. </w:t>
            </w:r>
            <w:r w:rsidR="008A1319" w:rsidRPr="008A1319">
              <w:rPr>
                <w:sz w:val="22"/>
                <w:szCs w:val="22"/>
              </w:rPr>
              <w:t>1</w:t>
            </w:r>
            <w:r w:rsidRPr="008A1319">
              <w:rPr>
                <w:sz w:val="22"/>
                <w:szCs w:val="22"/>
              </w:rPr>
              <w:t>.</w:t>
            </w:r>
          </w:p>
        </w:tc>
        <w:tc>
          <w:tcPr>
            <w:tcW w:w="4205" w:type="dxa"/>
            <w:shd w:val="clear" w:color="auto" w:fill="auto"/>
          </w:tcPr>
          <w:p w14:paraId="4EADA5A7" w14:textId="00E6C2C2" w:rsidR="0090776A" w:rsidRPr="008A1319" w:rsidRDefault="008A1319" w:rsidP="0090776A">
            <w:pPr>
              <w:jc w:val="both"/>
              <w:rPr>
                <w:b/>
                <w:sz w:val="22"/>
                <w:szCs w:val="22"/>
              </w:rPr>
            </w:pPr>
            <w:r w:rsidRPr="008A1319">
              <w:rPr>
                <w:sz w:val="22"/>
                <w:szCs w:val="22"/>
              </w:rPr>
              <w:t>Projekte numatyti mokymai bei įgūdžių įgijimas savo tematika turi atitikti VPS priemonių tikslus ir jiems pasiekti reikalingų žinių poreikius</w:t>
            </w:r>
          </w:p>
        </w:tc>
        <w:tc>
          <w:tcPr>
            <w:tcW w:w="6226" w:type="dxa"/>
            <w:shd w:val="clear" w:color="auto" w:fill="auto"/>
          </w:tcPr>
          <w:p w14:paraId="76B8D6AD" w14:textId="14FDF1A8" w:rsidR="0090776A" w:rsidRPr="00513F62" w:rsidRDefault="00EA567D" w:rsidP="0090776A">
            <w:pPr>
              <w:jc w:val="both"/>
              <w:rPr>
                <w:b/>
                <w:sz w:val="22"/>
                <w:szCs w:val="22"/>
              </w:rPr>
            </w:pPr>
            <w:r w:rsidRPr="00252C0E">
              <w:rPr>
                <w:sz w:val="22"/>
              </w:rPr>
              <w:t xml:space="preserve">Tikrinama informacija, pateikta paraiškoje bei </w:t>
            </w:r>
            <w:r>
              <w:rPr>
                <w:sz w:val="22"/>
              </w:rPr>
              <w:t>kartu su paraiška pateiktuose komerciniuose pasiūlymuose.</w:t>
            </w:r>
          </w:p>
        </w:tc>
        <w:tc>
          <w:tcPr>
            <w:tcW w:w="3544" w:type="dxa"/>
            <w:shd w:val="clear" w:color="auto" w:fill="auto"/>
          </w:tcPr>
          <w:p w14:paraId="2C1090FA" w14:textId="72BA5DD8" w:rsidR="0090776A" w:rsidRPr="00513F62" w:rsidRDefault="00EA567D" w:rsidP="0090776A">
            <w:pPr>
              <w:jc w:val="both"/>
              <w:rPr>
                <w:b/>
                <w:sz w:val="22"/>
                <w:szCs w:val="22"/>
              </w:rPr>
            </w:pPr>
            <w:r w:rsidRPr="00276501">
              <w:rPr>
                <w:sz w:val="22"/>
                <w:szCs w:val="22"/>
              </w:rPr>
              <w:t>Atitiktis kriterijui vertinama pagal vietos projekto</w:t>
            </w:r>
            <w:r>
              <w:rPr>
                <w:sz w:val="22"/>
                <w:szCs w:val="22"/>
              </w:rPr>
              <w:t xml:space="preserve"> mokėjimo prašyme bei </w:t>
            </w:r>
            <w:r w:rsidRPr="00276501">
              <w:rPr>
                <w:sz w:val="22"/>
                <w:szCs w:val="22"/>
              </w:rPr>
              <w:t>įgyvendinimo ataskaitoje pateiktus duomenis ir pridedamus dokumentus.</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1522DBA7" w:rsidR="0090776A" w:rsidRPr="00513F62" w:rsidRDefault="0090776A" w:rsidP="00EA567D">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45F9C52A" w14:textId="754ED6B6" w:rsidR="0090776A" w:rsidRPr="00513F62" w:rsidRDefault="00EA567D" w:rsidP="00EA567D">
            <w:pPr>
              <w:jc w:val="both"/>
              <w:rPr>
                <w:sz w:val="22"/>
                <w:szCs w:val="22"/>
              </w:rPr>
            </w:pPr>
            <w:r w:rsidRPr="00513F62">
              <w:rPr>
                <w:sz w:val="22"/>
                <w:szCs w:val="22"/>
              </w:rPr>
              <w:t>Jeigu teikiamas vietos projektas, susijęs su mokymais, mokymai turi vykti Lietuvos Respublikos teritorijoje</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6BD3C71" w:rsidR="0090776A" w:rsidRPr="00513F62" w:rsidRDefault="0090776A" w:rsidP="00113B32">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76B2E7ED" w:rsidR="0090776A" w:rsidRPr="00513F62" w:rsidRDefault="0090776A" w:rsidP="00113B32">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DBC5579" w:rsidR="0090776A" w:rsidRPr="00513F62" w:rsidRDefault="0090776A" w:rsidP="00EE14C0">
            <w:pPr>
              <w:rPr>
                <w:b/>
                <w:sz w:val="22"/>
                <w:szCs w:val="22"/>
                <w:u w:val="single"/>
              </w:rPr>
            </w:pPr>
            <w:r w:rsidRPr="00513F62">
              <w:rPr>
                <w:b/>
                <w:sz w:val="22"/>
                <w:szCs w:val="22"/>
                <w:u w:val="single"/>
              </w:rPr>
              <w:t>Vietos projekto vykdytojo</w:t>
            </w:r>
            <w:r w:rsidR="00113B32">
              <w:rPr>
                <w:i/>
              </w:rPr>
              <w:t xml:space="preserve"> </w:t>
            </w:r>
            <w:r w:rsidRPr="00513F62">
              <w:rPr>
                <w:b/>
                <w:sz w:val="22"/>
                <w:szCs w:val="22"/>
                <w:u w:val="single"/>
              </w:rPr>
              <w:t>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6CF8EBA0" w:rsidR="0090776A" w:rsidRPr="00513F62" w:rsidRDefault="0090776A" w:rsidP="00EE14C0">
            <w:pPr>
              <w:jc w:val="both"/>
              <w:rPr>
                <w:b/>
                <w:sz w:val="22"/>
                <w:szCs w:val="22"/>
              </w:rPr>
            </w:pPr>
            <w:r w:rsidRPr="00513F62">
              <w:rPr>
                <w:b/>
                <w:sz w:val="22"/>
                <w:szCs w:val="22"/>
              </w:rPr>
              <w:t>Bendrieji vietos projekto vykdytojo ir</w:t>
            </w:r>
            <w:r w:rsidR="00EE14C0">
              <w:rPr>
                <w:i/>
              </w:rPr>
              <w:t xml:space="preserve"> </w:t>
            </w:r>
            <w:r w:rsidRPr="00513F62">
              <w:rPr>
                <w:b/>
                <w:sz w:val="22"/>
                <w:szCs w:val="22"/>
              </w:rPr>
              <w:t>įsipareigojimai, numatyti Vietos projektų administravimo taisyklių 35 punkte</w:t>
            </w:r>
          </w:p>
        </w:tc>
      </w:tr>
      <w:tr w:rsidR="00CD14D0" w:rsidRPr="00A120FC" w14:paraId="546470D5" w14:textId="77777777" w:rsidTr="003267B4">
        <w:tc>
          <w:tcPr>
            <w:tcW w:w="1188" w:type="dxa"/>
            <w:shd w:val="clear" w:color="auto" w:fill="auto"/>
            <w:vAlign w:val="center"/>
          </w:tcPr>
          <w:p w14:paraId="6AD06D3F" w14:textId="12915557" w:rsidR="00CD14D0" w:rsidRPr="00A120FC" w:rsidRDefault="00CD14D0" w:rsidP="003267B4">
            <w:pPr>
              <w:rPr>
                <w:b/>
                <w:sz w:val="22"/>
                <w:szCs w:val="22"/>
              </w:rPr>
            </w:pPr>
            <w:r>
              <w:rPr>
                <w:sz w:val="22"/>
                <w:szCs w:val="22"/>
              </w:rPr>
              <w:t>4.3.1.1</w:t>
            </w:r>
            <w:r w:rsidRPr="00412DF3">
              <w:rPr>
                <w:sz w:val="22"/>
                <w:szCs w:val="22"/>
              </w:rPr>
              <w:t>.</w:t>
            </w:r>
          </w:p>
        </w:tc>
        <w:tc>
          <w:tcPr>
            <w:tcW w:w="13975" w:type="dxa"/>
            <w:gridSpan w:val="3"/>
            <w:shd w:val="clear" w:color="auto" w:fill="auto"/>
          </w:tcPr>
          <w:p w14:paraId="58FBF149" w14:textId="77777777" w:rsidR="00CD14D0" w:rsidRPr="00A120FC" w:rsidRDefault="00CD14D0" w:rsidP="003267B4">
            <w:pPr>
              <w:jc w:val="both"/>
              <w:rPr>
                <w:b/>
                <w:sz w:val="22"/>
                <w:szCs w:val="22"/>
              </w:rPr>
            </w:pPr>
            <w:r>
              <w:rPr>
                <w:rFonts w:eastAsia="Calibri"/>
              </w:rPr>
              <w:t>viešinti gautą paramą Taisyklių 155–160 punktų nustatyta tvarka;</w:t>
            </w:r>
          </w:p>
        </w:tc>
      </w:tr>
      <w:tr w:rsidR="00CD14D0" w:rsidRPr="00A120FC" w14:paraId="6E6E87E8" w14:textId="77777777" w:rsidTr="003267B4">
        <w:tc>
          <w:tcPr>
            <w:tcW w:w="1188" w:type="dxa"/>
            <w:shd w:val="clear" w:color="auto" w:fill="auto"/>
            <w:vAlign w:val="center"/>
          </w:tcPr>
          <w:p w14:paraId="67BA4A6B" w14:textId="124DCCD8" w:rsidR="00CD14D0" w:rsidRPr="00A120FC" w:rsidRDefault="00CD14D0" w:rsidP="003267B4">
            <w:pPr>
              <w:rPr>
                <w:b/>
                <w:sz w:val="22"/>
                <w:szCs w:val="22"/>
              </w:rPr>
            </w:pPr>
            <w:r w:rsidRPr="00412DF3">
              <w:rPr>
                <w:sz w:val="22"/>
                <w:szCs w:val="22"/>
              </w:rPr>
              <w:t>4.3.1.</w:t>
            </w:r>
            <w:r>
              <w:rPr>
                <w:sz w:val="22"/>
                <w:szCs w:val="22"/>
              </w:rPr>
              <w:t>2</w:t>
            </w:r>
            <w:r w:rsidRPr="00412DF3">
              <w:rPr>
                <w:sz w:val="22"/>
                <w:szCs w:val="22"/>
              </w:rPr>
              <w:t>.</w:t>
            </w:r>
          </w:p>
        </w:tc>
        <w:tc>
          <w:tcPr>
            <w:tcW w:w="13975" w:type="dxa"/>
            <w:gridSpan w:val="3"/>
            <w:shd w:val="clear" w:color="auto" w:fill="auto"/>
          </w:tcPr>
          <w:p w14:paraId="70C5C6F5" w14:textId="77777777" w:rsidR="00CD14D0" w:rsidRPr="00A120FC" w:rsidRDefault="00CD14D0" w:rsidP="003267B4">
            <w:pPr>
              <w:jc w:val="both"/>
              <w:rPr>
                <w:b/>
                <w:sz w:val="22"/>
                <w:szCs w:val="22"/>
              </w:rPr>
            </w:pPr>
            <w:r>
              <w:rPr>
                <w:rFonts w:eastAsia="Calibri"/>
              </w:rPr>
              <w:t>su vietos projektu susijusių finansinių operacijų įrašus atskirti nuo kitų vietos projekto vykdytojo vykdomų finansinių operacijų;</w:t>
            </w:r>
          </w:p>
        </w:tc>
      </w:tr>
      <w:tr w:rsidR="00CD14D0" w:rsidRPr="00A120FC" w14:paraId="0C8B3E3A" w14:textId="77777777" w:rsidTr="003267B4">
        <w:tc>
          <w:tcPr>
            <w:tcW w:w="1188" w:type="dxa"/>
            <w:shd w:val="clear" w:color="auto" w:fill="auto"/>
            <w:vAlign w:val="center"/>
          </w:tcPr>
          <w:p w14:paraId="2160C67F" w14:textId="2DC76E96" w:rsidR="00CD14D0" w:rsidRPr="00A120FC" w:rsidRDefault="00CD14D0" w:rsidP="003267B4">
            <w:pPr>
              <w:rPr>
                <w:b/>
                <w:sz w:val="22"/>
                <w:szCs w:val="22"/>
              </w:rPr>
            </w:pPr>
            <w:r w:rsidRPr="00412DF3">
              <w:rPr>
                <w:sz w:val="22"/>
                <w:szCs w:val="22"/>
              </w:rPr>
              <w:t>4.3.1.</w:t>
            </w:r>
            <w:r>
              <w:rPr>
                <w:sz w:val="22"/>
                <w:szCs w:val="22"/>
              </w:rPr>
              <w:t>3</w:t>
            </w:r>
            <w:r w:rsidRPr="00412DF3">
              <w:rPr>
                <w:sz w:val="22"/>
                <w:szCs w:val="22"/>
              </w:rPr>
              <w:t>.</w:t>
            </w:r>
          </w:p>
        </w:tc>
        <w:tc>
          <w:tcPr>
            <w:tcW w:w="13975" w:type="dxa"/>
            <w:gridSpan w:val="3"/>
            <w:shd w:val="clear" w:color="auto" w:fill="auto"/>
          </w:tcPr>
          <w:p w14:paraId="18ABA951" w14:textId="77777777" w:rsidR="00CD14D0" w:rsidRPr="00A120FC" w:rsidRDefault="00CD14D0" w:rsidP="003267B4">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D14D0" w:rsidRPr="00A120FC" w14:paraId="75549565" w14:textId="77777777" w:rsidTr="003267B4">
        <w:tc>
          <w:tcPr>
            <w:tcW w:w="1188" w:type="dxa"/>
            <w:shd w:val="clear" w:color="auto" w:fill="auto"/>
            <w:vAlign w:val="center"/>
          </w:tcPr>
          <w:p w14:paraId="54DEFA94" w14:textId="75213153" w:rsidR="00CD14D0" w:rsidRPr="00A120FC" w:rsidRDefault="00CD14D0" w:rsidP="003267B4">
            <w:pPr>
              <w:rPr>
                <w:b/>
                <w:sz w:val="22"/>
                <w:szCs w:val="22"/>
              </w:rPr>
            </w:pPr>
            <w:r w:rsidRPr="00412DF3">
              <w:rPr>
                <w:sz w:val="22"/>
                <w:szCs w:val="22"/>
              </w:rPr>
              <w:t>4.3.1.</w:t>
            </w:r>
            <w:r>
              <w:rPr>
                <w:sz w:val="22"/>
                <w:szCs w:val="22"/>
              </w:rPr>
              <w:t>4</w:t>
            </w:r>
            <w:r w:rsidRPr="00412DF3">
              <w:rPr>
                <w:sz w:val="22"/>
                <w:szCs w:val="22"/>
              </w:rPr>
              <w:t>.</w:t>
            </w:r>
          </w:p>
        </w:tc>
        <w:tc>
          <w:tcPr>
            <w:tcW w:w="13975" w:type="dxa"/>
            <w:gridSpan w:val="3"/>
            <w:shd w:val="clear" w:color="auto" w:fill="auto"/>
          </w:tcPr>
          <w:p w14:paraId="093FF2DC" w14:textId="77777777" w:rsidR="00CD14D0" w:rsidRPr="00A120FC" w:rsidRDefault="00CD14D0" w:rsidP="003267B4">
            <w:pPr>
              <w:jc w:val="both"/>
              <w:rPr>
                <w:b/>
                <w:sz w:val="22"/>
                <w:szCs w:val="22"/>
              </w:rPr>
            </w:pPr>
            <w:r>
              <w:rPr>
                <w:rFonts w:eastAsia="Calibri"/>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D14D0" w:rsidRPr="00A120FC" w14:paraId="20A39656" w14:textId="77777777" w:rsidTr="003267B4">
        <w:tc>
          <w:tcPr>
            <w:tcW w:w="1188" w:type="dxa"/>
            <w:shd w:val="clear" w:color="auto" w:fill="auto"/>
            <w:vAlign w:val="center"/>
          </w:tcPr>
          <w:p w14:paraId="48F43BBA" w14:textId="3F18361E" w:rsidR="00CD14D0" w:rsidRPr="00A120FC" w:rsidRDefault="00CD14D0" w:rsidP="003267B4">
            <w:pPr>
              <w:rPr>
                <w:b/>
                <w:sz w:val="22"/>
                <w:szCs w:val="22"/>
              </w:rPr>
            </w:pPr>
            <w:r w:rsidRPr="00412DF3">
              <w:rPr>
                <w:sz w:val="22"/>
                <w:szCs w:val="22"/>
              </w:rPr>
              <w:t>4.3.1.</w:t>
            </w:r>
            <w:r>
              <w:rPr>
                <w:sz w:val="22"/>
                <w:szCs w:val="22"/>
              </w:rPr>
              <w:t>5</w:t>
            </w:r>
            <w:r w:rsidRPr="00412DF3">
              <w:rPr>
                <w:sz w:val="22"/>
                <w:szCs w:val="22"/>
              </w:rPr>
              <w:t>.</w:t>
            </w:r>
          </w:p>
        </w:tc>
        <w:tc>
          <w:tcPr>
            <w:tcW w:w="13975" w:type="dxa"/>
            <w:gridSpan w:val="3"/>
            <w:shd w:val="clear" w:color="auto" w:fill="auto"/>
          </w:tcPr>
          <w:p w14:paraId="5CA4281C" w14:textId="77777777" w:rsidR="00CD14D0" w:rsidRPr="00A120FC" w:rsidRDefault="00CD14D0" w:rsidP="003267B4">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90776A" w:rsidRPr="00513F62" w14:paraId="68837FC1" w14:textId="77777777" w:rsidTr="00F81AA2">
        <w:tc>
          <w:tcPr>
            <w:tcW w:w="1188" w:type="dxa"/>
            <w:shd w:val="clear" w:color="auto" w:fill="auto"/>
            <w:vAlign w:val="center"/>
          </w:tcPr>
          <w:p w14:paraId="523758DE" w14:textId="72411653" w:rsidR="0090776A" w:rsidRPr="00513F62" w:rsidRDefault="0090776A" w:rsidP="0090776A">
            <w:pPr>
              <w:rPr>
                <w:b/>
                <w:sz w:val="22"/>
                <w:szCs w:val="22"/>
              </w:rPr>
            </w:pPr>
            <w:r w:rsidRPr="00513F62">
              <w:rPr>
                <w:b/>
                <w:sz w:val="22"/>
                <w:szCs w:val="22"/>
              </w:rPr>
              <w:t>4.</w:t>
            </w:r>
            <w:r w:rsidR="007875FE" w:rsidRPr="00513F62">
              <w:rPr>
                <w:b/>
                <w:sz w:val="22"/>
                <w:szCs w:val="22"/>
              </w:rPr>
              <w:t>3</w:t>
            </w:r>
            <w:r w:rsidR="00515BDA">
              <w:rPr>
                <w:b/>
                <w:sz w:val="22"/>
                <w:szCs w:val="22"/>
              </w:rPr>
              <w:t>.2</w:t>
            </w:r>
            <w:r w:rsidRPr="00513F62">
              <w:rPr>
                <w:b/>
                <w:sz w:val="22"/>
                <w:szCs w:val="22"/>
              </w:rPr>
              <w:t>.</w:t>
            </w:r>
          </w:p>
        </w:tc>
        <w:tc>
          <w:tcPr>
            <w:tcW w:w="13975" w:type="dxa"/>
            <w:gridSpan w:val="3"/>
            <w:shd w:val="clear" w:color="auto" w:fill="auto"/>
          </w:tcPr>
          <w:p w14:paraId="30592F97" w14:textId="0078D3B6" w:rsidR="0090776A" w:rsidRPr="00513F62" w:rsidRDefault="0090776A" w:rsidP="00EE14C0">
            <w:pPr>
              <w:jc w:val="both"/>
              <w:rPr>
                <w:b/>
                <w:sz w:val="22"/>
                <w:szCs w:val="22"/>
              </w:rPr>
            </w:pPr>
            <w:r w:rsidRPr="00513F62">
              <w:rPr>
                <w:b/>
                <w:sz w:val="22"/>
                <w:szCs w:val="22"/>
              </w:rPr>
              <w:t>Papildomi vietos projekto vykdytojo</w:t>
            </w:r>
            <w:r w:rsidR="00EE14C0">
              <w:rPr>
                <w:i/>
              </w:rPr>
              <w:t xml:space="preserve"> </w:t>
            </w:r>
            <w:r w:rsidRPr="00513F62">
              <w:rPr>
                <w:b/>
                <w:sz w:val="22"/>
                <w:szCs w:val="22"/>
              </w:rPr>
              <w:t>įsipareigojimai, numatyti Vietos projektų administravimo taisyklių 41–47 punktuose</w:t>
            </w:r>
          </w:p>
        </w:tc>
      </w:tr>
      <w:tr w:rsidR="00E40E32" w:rsidRPr="00A120FC" w14:paraId="6EF330D8" w14:textId="77777777" w:rsidTr="003267B4">
        <w:tc>
          <w:tcPr>
            <w:tcW w:w="1188" w:type="dxa"/>
            <w:shd w:val="clear" w:color="auto" w:fill="auto"/>
          </w:tcPr>
          <w:p w14:paraId="7D7E0FD5" w14:textId="5623DC7A" w:rsidR="00E40E32" w:rsidRPr="008C7990" w:rsidRDefault="00E40E32" w:rsidP="003267B4">
            <w:pPr>
              <w:rPr>
                <w:sz w:val="22"/>
                <w:szCs w:val="22"/>
              </w:rPr>
            </w:pPr>
            <w:r w:rsidRPr="008C7990">
              <w:rPr>
                <w:sz w:val="22"/>
                <w:szCs w:val="22"/>
              </w:rPr>
              <w:t>4.3</w:t>
            </w:r>
            <w:r w:rsidR="00515BDA">
              <w:rPr>
                <w:sz w:val="22"/>
                <w:szCs w:val="22"/>
              </w:rPr>
              <w:t>.2</w:t>
            </w:r>
            <w:r w:rsidRPr="008C7990">
              <w:rPr>
                <w:sz w:val="22"/>
                <w:szCs w:val="22"/>
              </w:rPr>
              <w:t>.1.</w:t>
            </w:r>
          </w:p>
        </w:tc>
        <w:tc>
          <w:tcPr>
            <w:tcW w:w="13975" w:type="dxa"/>
            <w:gridSpan w:val="3"/>
            <w:shd w:val="clear" w:color="auto" w:fill="auto"/>
          </w:tcPr>
          <w:p w14:paraId="68325BA8" w14:textId="5908CC8C" w:rsidR="00E40E32" w:rsidRPr="00A120FC" w:rsidRDefault="004B094D" w:rsidP="003267B4">
            <w:pPr>
              <w:jc w:val="both"/>
              <w:rPr>
                <w:sz w:val="22"/>
                <w:szCs w:val="22"/>
              </w:rPr>
            </w:pPr>
            <w:r>
              <w:t>mokymai turi būti iš anksto suplanuoti</w:t>
            </w:r>
          </w:p>
        </w:tc>
      </w:tr>
      <w:tr w:rsidR="00E40E32" w:rsidRPr="00A120FC" w14:paraId="082669B3" w14:textId="77777777" w:rsidTr="003267B4">
        <w:tc>
          <w:tcPr>
            <w:tcW w:w="1188" w:type="dxa"/>
            <w:shd w:val="clear" w:color="auto" w:fill="auto"/>
          </w:tcPr>
          <w:p w14:paraId="02A5AF21" w14:textId="532D5623" w:rsidR="00E40E32" w:rsidRPr="008C7990" w:rsidRDefault="00E40E32" w:rsidP="00515BDA">
            <w:pPr>
              <w:rPr>
                <w:sz w:val="22"/>
                <w:szCs w:val="22"/>
              </w:rPr>
            </w:pPr>
            <w:r>
              <w:rPr>
                <w:sz w:val="22"/>
                <w:szCs w:val="22"/>
              </w:rPr>
              <w:t>4.3.</w:t>
            </w:r>
            <w:r w:rsidR="00515BDA">
              <w:rPr>
                <w:sz w:val="22"/>
                <w:szCs w:val="22"/>
              </w:rPr>
              <w:t>2</w:t>
            </w:r>
            <w:r w:rsidRPr="008C7990">
              <w:rPr>
                <w:sz w:val="22"/>
                <w:szCs w:val="22"/>
              </w:rPr>
              <w:t>.</w:t>
            </w:r>
            <w:r>
              <w:rPr>
                <w:sz w:val="22"/>
                <w:szCs w:val="22"/>
              </w:rPr>
              <w:t>2</w:t>
            </w:r>
            <w:r w:rsidRPr="008C7990">
              <w:rPr>
                <w:sz w:val="22"/>
                <w:szCs w:val="22"/>
              </w:rPr>
              <w:t>.</w:t>
            </w:r>
          </w:p>
        </w:tc>
        <w:tc>
          <w:tcPr>
            <w:tcW w:w="13975" w:type="dxa"/>
            <w:gridSpan w:val="3"/>
            <w:shd w:val="clear" w:color="auto" w:fill="auto"/>
          </w:tcPr>
          <w:p w14:paraId="70483966" w14:textId="77777777" w:rsidR="004B094D" w:rsidRDefault="004B094D" w:rsidP="004B094D">
            <w:pPr>
              <w:tabs>
                <w:tab w:val="left" w:pos="567"/>
              </w:tabs>
              <w:jc w:val="both"/>
              <w:rPr>
                <w:rFonts w:eastAsia="Calibri"/>
              </w:rPr>
            </w:pPr>
            <w: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rPr>
              <w:t>;</w:t>
            </w:r>
          </w:p>
          <w:p w14:paraId="293C44C1" w14:textId="6A76F2A9" w:rsidR="00E40E32" w:rsidRPr="00A120FC" w:rsidRDefault="00E40E32" w:rsidP="003267B4">
            <w:pPr>
              <w:jc w:val="both"/>
              <w:rPr>
                <w:i/>
                <w:sz w:val="22"/>
                <w:szCs w:val="22"/>
              </w:rPr>
            </w:pPr>
          </w:p>
        </w:tc>
      </w:tr>
      <w:tr w:rsidR="00E40E32" w:rsidRPr="00A120FC" w14:paraId="75113DCC" w14:textId="77777777" w:rsidTr="003267B4">
        <w:tc>
          <w:tcPr>
            <w:tcW w:w="1188" w:type="dxa"/>
            <w:shd w:val="clear" w:color="auto" w:fill="auto"/>
          </w:tcPr>
          <w:p w14:paraId="44B1AA61" w14:textId="2F621BDE" w:rsidR="00E40E32" w:rsidRPr="00412DF3" w:rsidRDefault="00515BDA" w:rsidP="003267B4">
            <w:r>
              <w:rPr>
                <w:sz w:val="22"/>
                <w:szCs w:val="22"/>
              </w:rPr>
              <w:lastRenderedPageBreak/>
              <w:t>4.3.2</w:t>
            </w:r>
            <w:r w:rsidR="00E40E32" w:rsidRPr="008C7990">
              <w:rPr>
                <w:sz w:val="22"/>
                <w:szCs w:val="22"/>
              </w:rPr>
              <w:t>.</w:t>
            </w:r>
            <w:r w:rsidR="00E40E32">
              <w:rPr>
                <w:sz w:val="22"/>
                <w:szCs w:val="22"/>
              </w:rPr>
              <w:t>3</w:t>
            </w:r>
            <w:r w:rsidR="00E40E32" w:rsidRPr="008C7990">
              <w:rPr>
                <w:sz w:val="22"/>
                <w:szCs w:val="22"/>
              </w:rPr>
              <w:t>.</w:t>
            </w:r>
          </w:p>
        </w:tc>
        <w:tc>
          <w:tcPr>
            <w:tcW w:w="13975" w:type="dxa"/>
            <w:gridSpan w:val="3"/>
            <w:shd w:val="clear" w:color="auto" w:fill="auto"/>
          </w:tcPr>
          <w:p w14:paraId="6EE22779" w14:textId="30252BFA" w:rsidR="00E40E32" w:rsidRPr="00412DF3" w:rsidRDefault="004B094D" w:rsidP="003267B4">
            <w:pPr>
              <w:jc w:val="both"/>
              <w:rPr>
                <w:i/>
              </w:rPr>
            </w:pPr>
            <w:r>
              <w:rPr>
                <w:rFonts w:eastAsia="Calibri"/>
              </w:rPr>
              <w:t>jeigu mokymo vietos projekte numatyta daugiau kaip 10 mokymų renginių,</w:t>
            </w:r>
            <w: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rPr>
              <w:t>;</w:t>
            </w:r>
          </w:p>
        </w:tc>
      </w:tr>
      <w:tr w:rsidR="00E40E32" w:rsidRPr="00A120FC" w14:paraId="610A3F7C" w14:textId="77777777" w:rsidTr="003267B4">
        <w:tc>
          <w:tcPr>
            <w:tcW w:w="1188" w:type="dxa"/>
            <w:shd w:val="clear" w:color="auto" w:fill="auto"/>
          </w:tcPr>
          <w:p w14:paraId="317CAA3B" w14:textId="0C2E0177" w:rsidR="00E40E32" w:rsidRPr="00412DF3" w:rsidRDefault="00515BDA" w:rsidP="003267B4">
            <w:r>
              <w:rPr>
                <w:sz w:val="22"/>
                <w:szCs w:val="22"/>
              </w:rPr>
              <w:t>4.3.2</w:t>
            </w:r>
            <w:r w:rsidR="00E40E32" w:rsidRPr="008C7990">
              <w:rPr>
                <w:sz w:val="22"/>
                <w:szCs w:val="22"/>
              </w:rPr>
              <w:t>.</w:t>
            </w:r>
            <w:r w:rsidR="00E40E32">
              <w:rPr>
                <w:sz w:val="22"/>
                <w:szCs w:val="22"/>
              </w:rPr>
              <w:t>4</w:t>
            </w:r>
            <w:r w:rsidR="00E40E32" w:rsidRPr="008C7990">
              <w:rPr>
                <w:sz w:val="22"/>
                <w:szCs w:val="22"/>
              </w:rPr>
              <w:t>.</w:t>
            </w:r>
          </w:p>
        </w:tc>
        <w:tc>
          <w:tcPr>
            <w:tcW w:w="13975" w:type="dxa"/>
            <w:gridSpan w:val="3"/>
            <w:shd w:val="clear" w:color="auto" w:fill="auto"/>
          </w:tcPr>
          <w:p w14:paraId="169B5B4C" w14:textId="127AD548" w:rsidR="00E40E32" w:rsidRPr="004B094D" w:rsidRDefault="004B094D" w:rsidP="004B094D">
            <w:pPr>
              <w:tabs>
                <w:tab w:val="left" w:pos="567"/>
              </w:tabs>
              <w:jc w:val="both"/>
            </w:pPr>
            <w:r>
              <w:t xml:space="preserve">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tc>
      </w:tr>
      <w:tr w:rsidR="00E40E32" w:rsidRPr="00A120FC" w14:paraId="73515EC4" w14:textId="77777777" w:rsidTr="003267B4">
        <w:tc>
          <w:tcPr>
            <w:tcW w:w="1188" w:type="dxa"/>
            <w:shd w:val="clear" w:color="auto" w:fill="auto"/>
          </w:tcPr>
          <w:p w14:paraId="61325FD2" w14:textId="23184A33" w:rsidR="00E40E32" w:rsidRPr="00412DF3" w:rsidRDefault="00515BDA" w:rsidP="003267B4">
            <w:r>
              <w:rPr>
                <w:sz w:val="22"/>
                <w:szCs w:val="22"/>
              </w:rPr>
              <w:t>4.3.2</w:t>
            </w:r>
            <w:r w:rsidR="00E40E32" w:rsidRPr="008C7990">
              <w:rPr>
                <w:sz w:val="22"/>
                <w:szCs w:val="22"/>
              </w:rPr>
              <w:t>.</w:t>
            </w:r>
            <w:r w:rsidR="00E40E32">
              <w:rPr>
                <w:sz w:val="22"/>
                <w:szCs w:val="22"/>
              </w:rPr>
              <w:t>5</w:t>
            </w:r>
            <w:r w:rsidR="00E40E32" w:rsidRPr="008C7990">
              <w:rPr>
                <w:sz w:val="22"/>
                <w:szCs w:val="22"/>
              </w:rPr>
              <w:t>.</w:t>
            </w:r>
          </w:p>
        </w:tc>
        <w:tc>
          <w:tcPr>
            <w:tcW w:w="13975" w:type="dxa"/>
            <w:gridSpan w:val="3"/>
            <w:shd w:val="clear" w:color="auto" w:fill="auto"/>
          </w:tcPr>
          <w:p w14:paraId="6492EB15" w14:textId="292A3767" w:rsidR="00E40E32" w:rsidRPr="004B094D" w:rsidRDefault="004B094D" w:rsidP="004B094D">
            <w:pPr>
              <w:tabs>
                <w:tab w:val="left" w:pos="567"/>
              </w:tabs>
              <w:jc w:val="both"/>
              <w:rPr>
                <w:b/>
              </w:rPr>
            </w:pPr>
            <w: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rPr>
              <w:t>vykdyti formalųjį profesinį mokymą</w:t>
            </w:r>
            <w:r>
              <w:t>;</w:t>
            </w:r>
          </w:p>
        </w:tc>
      </w:tr>
      <w:tr w:rsidR="00E40E32" w:rsidRPr="00A120FC" w14:paraId="32B0D47F" w14:textId="77777777" w:rsidTr="003267B4">
        <w:tc>
          <w:tcPr>
            <w:tcW w:w="1188" w:type="dxa"/>
            <w:shd w:val="clear" w:color="auto" w:fill="auto"/>
          </w:tcPr>
          <w:p w14:paraId="13AD72C0" w14:textId="7DDAD5CB" w:rsidR="00E40E32" w:rsidRPr="00412DF3" w:rsidRDefault="00515BDA" w:rsidP="003267B4">
            <w:r>
              <w:rPr>
                <w:sz w:val="22"/>
                <w:szCs w:val="22"/>
              </w:rPr>
              <w:t>4.3.2</w:t>
            </w:r>
            <w:r w:rsidR="00E40E32" w:rsidRPr="008C7990">
              <w:rPr>
                <w:sz w:val="22"/>
                <w:szCs w:val="22"/>
              </w:rPr>
              <w:t>.</w:t>
            </w:r>
            <w:r w:rsidR="00E40E32">
              <w:rPr>
                <w:sz w:val="22"/>
                <w:szCs w:val="22"/>
              </w:rPr>
              <w:t>6</w:t>
            </w:r>
            <w:r w:rsidR="00E40E32" w:rsidRPr="008C7990">
              <w:rPr>
                <w:sz w:val="22"/>
                <w:szCs w:val="22"/>
              </w:rPr>
              <w:t>.</w:t>
            </w:r>
          </w:p>
        </w:tc>
        <w:tc>
          <w:tcPr>
            <w:tcW w:w="13975" w:type="dxa"/>
            <w:gridSpan w:val="3"/>
            <w:shd w:val="clear" w:color="auto" w:fill="auto"/>
          </w:tcPr>
          <w:p w14:paraId="0017F8CF" w14:textId="61DFE7C7" w:rsidR="00E40E32" w:rsidRPr="004B094D" w:rsidRDefault="004B094D" w:rsidP="003267B4">
            <w:pPr>
              <w:jc w:val="both"/>
            </w:pPr>
            <w:r>
              <w:t xml:space="preserve">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tc>
      </w:tr>
      <w:tr w:rsidR="00E40E32" w:rsidRPr="00A120FC" w14:paraId="3B7E99C9" w14:textId="77777777" w:rsidTr="003267B4">
        <w:tc>
          <w:tcPr>
            <w:tcW w:w="1188" w:type="dxa"/>
            <w:shd w:val="clear" w:color="auto" w:fill="auto"/>
          </w:tcPr>
          <w:p w14:paraId="44D4E7ED" w14:textId="364D3F10" w:rsidR="00E40E32" w:rsidRPr="00412DF3" w:rsidRDefault="00E40E32" w:rsidP="003267B4">
            <w:r w:rsidRPr="008C7990">
              <w:rPr>
                <w:sz w:val="22"/>
                <w:szCs w:val="22"/>
              </w:rPr>
              <w:t>4.3.</w:t>
            </w:r>
            <w:r w:rsidR="00515BDA">
              <w:rPr>
                <w:sz w:val="22"/>
                <w:szCs w:val="22"/>
              </w:rPr>
              <w:t>2</w:t>
            </w:r>
            <w:r w:rsidRPr="008C7990">
              <w:rPr>
                <w:sz w:val="22"/>
                <w:szCs w:val="22"/>
              </w:rPr>
              <w:t>.</w:t>
            </w:r>
            <w:r>
              <w:rPr>
                <w:sz w:val="22"/>
                <w:szCs w:val="22"/>
              </w:rPr>
              <w:t>7</w:t>
            </w:r>
            <w:r w:rsidRPr="008C7990">
              <w:rPr>
                <w:sz w:val="22"/>
                <w:szCs w:val="22"/>
              </w:rPr>
              <w:t>.</w:t>
            </w:r>
          </w:p>
        </w:tc>
        <w:tc>
          <w:tcPr>
            <w:tcW w:w="13975" w:type="dxa"/>
            <w:gridSpan w:val="3"/>
            <w:shd w:val="clear" w:color="auto" w:fill="auto"/>
          </w:tcPr>
          <w:p w14:paraId="36D243C4" w14:textId="48B1A3A6" w:rsidR="00E40E32" w:rsidRPr="004B094D" w:rsidRDefault="004B094D" w:rsidP="004B094D">
            <w:pPr>
              <w:tabs>
                <w:tab w:val="left" w:pos="567"/>
              </w:tabs>
              <w:overflowPunct w:val="0"/>
              <w:jc w:val="both"/>
              <w:textAlignment w:val="baseline"/>
            </w:pPr>
            <w: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E40E32" w:rsidRPr="00A120FC" w14:paraId="4A005E2D" w14:textId="77777777" w:rsidTr="003267B4">
        <w:tc>
          <w:tcPr>
            <w:tcW w:w="1188" w:type="dxa"/>
            <w:shd w:val="clear" w:color="auto" w:fill="auto"/>
          </w:tcPr>
          <w:p w14:paraId="02DE76DC" w14:textId="188B20CB" w:rsidR="00E40E32" w:rsidRPr="00412DF3" w:rsidRDefault="00515BDA" w:rsidP="003267B4">
            <w:r>
              <w:rPr>
                <w:sz w:val="22"/>
                <w:szCs w:val="22"/>
              </w:rPr>
              <w:t>4.3.2</w:t>
            </w:r>
            <w:r w:rsidR="00E40E32" w:rsidRPr="008C7990">
              <w:rPr>
                <w:sz w:val="22"/>
                <w:szCs w:val="22"/>
              </w:rPr>
              <w:t>.</w:t>
            </w:r>
            <w:r w:rsidR="00E40E32">
              <w:rPr>
                <w:sz w:val="22"/>
                <w:szCs w:val="22"/>
              </w:rPr>
              <w:t>8</w:t>
            </w:r>
            <w:r w:rsidR="00E40E32" w:rsidRPr="008C7990">
              <w:rPr>
                <w:sz w:val="22"/>
                <w:szCs w:val="22"/>
              </w:rPr>
              <w:t>.</w:t>
            </w:r>
          </w:p>
        </w:tc>
        <w:tc>
          <w:tcPr>
            <w:tcW w:w="13975" w:type="dxa"/>
            <w:gridSpan w:val="3"/>
            <w:shd w:val="clear" w:color="auto" w:fill="auto"/>
          </w:tcPr>
          <w:p w14:paraId="2B828A4C" w14:textId="14C4E7C9" w:rsidR="00E40E32" w:rsidRPr="004B094D" w:rsidRDefault="004B094D" w:rsidP="004B094D">
            <w:pPr>
              <w:tabs>
                <w:tab w:val="left" w:pos="567"/>
              </w:tabs>
              <w:overflowPunct w:val="0"/>
              <w:jc w:val="both"/>
              <w:textAlignment w:val="baseline"/>
            </w:pPr>
            <w:r>
              <w:t>fiziniai asmenys, turintys teisę vykdyti mokymų veiklą, užsiimantys ja pagal verslo liudijimą ar individualios veiklos pažymą. Fizinis asmuo turi atitikti lektoriui keliamus reikalavimus, nustatytus Taisyklių 47.2.2 papunktyje;</w:t>
            </w:r>
          </w:p>
        </w:tc>
      </w:tr>
      <w:tr w:rsidR="00E40E32" w:rsidRPr="00A120FC" w14:paraId="28E999D6" w14:textId="77777777" w:rsidTr="003267B4">
        <w:tc>
          <w:tcPr>
            <w:tcW w:w="1188" w:type="dxa"/>
            <w:shd w:val="clear" w:color="auto" w:fill="auto"/>
          </w:tcPr>
          <w:p w14:paraId="0B29C9A7" w14:textId="1649D392" w:rsidR="00E40E32" w:rsidRPr="00412DF3" w:rsidRDefault="00515BDA" w:rsidP="003267B4">
            <w:r>
              <w:rPr>
                <w:sz w:val="22"/>
                <w:szCs w:val="22"/>
              </w:rPr>
              <w:t>4.3.2</w:t>
            </w:r>
            <w:r w:rsidR="00E40E32" w:rsidRPr="008C7990">
              <w:rPr>
                <w:sz w:val="22"/>
                <w:szCs w:val="22"/>
              </w:rPr>
              <w:t>.</w:t>
            </w:r>
            <w:r w:rsidR="00E40E32">
              <w:rPr>
                <w:sz w:val="22"/>
                <w:szCs w:val="22"/>
              </w:rPr>
              <w:t>9</w:t>
            </w:r>
            <w:r w:rsidR="00E40E32" w:rsidRPr="008C7990">
              <w:rPr>
                <w:sz w:val="22"/>
                <w:szCs w:val="22"/>
              </w:rPr>
              <w:t>.</w:t>
            </w:r>
          </w:p>
        </w:tc>
        <w:tc>
          <w:tcPr>
            <w:tcW w:w="13975" w:type="dxa"/>
            <w:gridSpan w:val="3"/>
            <w:shd w:val="clear" w:color="auto" w:fill="auto"/>
          </w:tcPr>
          <w:p w14:paraId="5D29D552" w14:textId="5591F10D" w:rsidR="00E40E32" w:rsidRPr="00412DF3" w:rsidRDefault="004B094D" w:rsidP="003267B4">
            <w:pPr>
              <w:jc w:val="both"/>
              <w:rPr>
                <w:i/>
              </w:rPr>
            </w:pPr>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E40E32" w:rsidRPr="00A120FC" w14:paraId="146A4421" w14:textId="77777777" w:rsidTr="003267B4">
        <w:tc>
          <w:tcPr>
            <w:tcW w:w="1188" w:type="dxa"/>
            <w:shd w:val="clear" w:color="auto" w:fill="auto"/>
          </w:tcPr>
          <w:p w14:paraId="24BF6190" w14:textId="7549E42A" w:rsidR="00E40E32" w:rsidRPr="00412DF3" w:rsidRDefault="00515BDA" w:rsidP="003267B4">
            <w:r>
              <w:rPr>
                <w:sz w:val="22"/>
                <w:szCs w:val="22"/>
              </w:rPr>
              <w:t>4.3.2</w:t>
            </w:r>
            <w:r w:rsidR="00E40E32" w:rsidRPr="008C7990">
              <w:rPr>
                <w:sz w:val="22"/>
                <w:szCs w:val="22"/>
              </w:rPr>
              <w:t>.1</w:t>
            </w:r>
            <w:r w:rsidR="00E40E32">
              <w:rPr>
                <w:sz w:val="22"/>
                <w:szCs w:val="22"/>
              </w:rPr>
              <w:t>0</w:t>
            </w:r>
            <w:r w:rsidR="00E40E32" w:rsidRPr="008C7990">
              <w:rPr>
                <w:sz w:val="22"/>
                <w:szCs w:val="22"/>
              </w:rPr>
              <w:t>.</w:t>
            </w:r>
          </w:p>
        </w:tc>
        <w:tc>
          <w:tcPr>
            <w:tcW w:w="13975" w:type="dxa"/>
            <w:gridSpan w:val="3"/>
            <w:shd w:val="clear" w:color="auto" w:fill="auto"/>
          </w:tcPr>
          <w:p w14:paraId="5D0E9B57" w14:textId="5636280A" w:rsidR="00E40E32" w:rsidRPr="00412DF3" w:rsidRDefault="004B094D" w:rsidP="003267B4">
            <w:pPr>
              <w:jc w:val="both"/>
              <w:rPr>
                <w:i/>
              </w:rPr>
            </w:pPr>
            <w: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E40E32" w:rsidRPr="00A120FC" w14:paraId="29F937AE" w14:textId="77777777" w:rsidTr="003267B4">
        <w:tc>
          <w:tcPr>
            <w:tcW w:w="1188" w:type="dxa"/>
            <w:shd w:val="clear" w:color="auto" w:fill="auto"/>
          </w:tcPr>
          <w:p w14:paraId="4BC47291" w14:textId="60A6948B" w:rsidR="00E40E32" w:rsidRPr="00412DF3" w:rsidRDefault="00515BDA" w:rsidP="003267B4">
            <w:r>
              <w:rPr>
                <w:sz w:val="22"/>
                <w:szCs w:val="22"/>
              </w:rPr>
              <w:t>4.3.2</w:t>
            </w:r>
            <w:r w:rsidR="00E40E32" w:rsidRPr="008C7990">
              <w:rPr>
                <w:sz w:val="22"/>
                <w:szCs w:val="22"/>
              </w:rPr>
              <w:t>.1</w:t>
            </w:r>
            <w:r w:rsidR="00E40E32">
              <w:rPr>
                <w:sz w:val="22"/>
                <w:szCs w:val="22"/>
              </w:rPr>
              <w:t>1</w:t>
            </w:r>
            <w:r w:rsidR="00E40E32" w:rsidRPr="008C7990">
              <w:rPr>
                <w:sz w:val="22"/>
                <w:szCs w:val="22"/>
              </w:rPr>
              <w:t>.</w:t>
            </w:r>
          </w:p>
        </w:tc>
        <w:tc>
          <w:tcPr>
            <w:tcW w:w="13975" w:type="dxa"/>
            <w:gridSpan w:val="3"/>
            <w:shd w:val="clear" w:color="auto" w:fill="auto"/>
          </w:tcPr>
          <w:p w14:paraId="4A6BF094" w14:textId="6A24676D" w:rsidR="00E40E32" w:rsidRPr="004B094D" w:rsidRDefault="004B094D" w:rsidP="004B094D">
            <w:pPr>
              <w:tabs>
                <w:tab w:val="left" w:pos="567"/>
              </w:tabs>
              <w:jc w:val="both"/>
            </w:pPr>
            <w:r>
              <w:t>turėti ne mažesnę kaip 3 pastarųjų metų suaugusiųjų mokymo patirtį;</w:t>
            </w:r>
          </w:p>
        </w:tc>
      </w:tr>
      <w:tr w:rsidR="004B094D" w:rsidRPr="00A120FC" w14:paraId="0C50C2F0" w14:textId="77777777" w:rsidTr="003267B4">
        <w:tc>
          <w:tcPr>
            <w:tcW w:w="1188" w:type="dxa"/>
            <w:shd w:val="clear" w:color="auto" w:fill="auto"/>
          </w:tcPr>
          <w:p w14:paraId="40028DD9" w14:textId="5FA0324B" w:rsidR="004B094D" w:rsidRDefault="00515BDA" w:rsidP="003267B4">
            <w:pPr>
              <w:rPr>
                <w:sz w:val="22"/>
                <w:szCs w:val="22"/>
              </w:rPr>
            </w:pPr>
            <w:r>
              <w:rPr>
                <w:sz w:val="22"/>
                <w:szCs w:val="22"/>
              </w:rPr>
              <w:t>4.3.2</w:t>
            </w:r>
            <w:r w:rsidR="00DA613A">
              <w:rPr>
                <w:sz w:val="22"/>
                <w:szCs w:val="22"/>
              </w:rPr>
              <w:t>.12.</w:t>
            </w:r>
          </w:p>
        </w:tc>
        <w:tc>
          <w:tcPr>
            <w:tcW w:w="13975" w:type="dxa"/>
            <w:gridSpan w:val="3"/>
            <w:shd w:val="clear" w:color="auto" w:fill="auto"/>
          </w:tcPr>
          <w:p w14:paraId="3D088E88" w14:textId="3E3C5939" w:rsidR="004B094D" w:rsidRDefault="004B094D" w:rsidP="004B094D">
            <w:pPr>
              <w:tabs>
                <w:tab w:val="left" w:pos="567"/>
              </w:tabs>
              <w:jc w:val="both"/>
            </w:pPr>
            <w:r>
              <w:t>tuo atveju, jeigu numatomi mokymai, susiję su tradiciniais amatais, lektoriumi gali būti atestuotas tradicinių amatų meistras, sertifikavęs tradicinių amatų mokymo programą;</w:t>
            </w:r>
          </w:p>
        </w:tc>
      </w:tr>
      <w:tr w:rsidR="004B094D" w:rsidRPr="00A120FC" w14:paraId="02F4A423" w14:textId="77777777" w:rsidTr="003267B4">
        <w:tc>
          <w:tcPr>
            <w:tcW w:w="1188" w:type="dxa"/>
            <w:shd w:val="clear" w:color="auto" w:fill="auto"/>
          </w:tcPr>
          <w:p w14:paraId="515E0533" w14:textId="4C7C8AA6" w:rsidR="004B094D" w:rsidRDefault="00B6331E" w:rsidP="003267B4">
            <w:pPr>
              <w:rPr>
                <w:sz w:val="22"/>
                <w:szCs w:val="22"/>
              </w:rPr>
            </w:pPr>
            <w:r>
              <w:rPr>
                <w:sz w:val="22"/>
                <w:szCs w:val="22"/>
              </w:rPr>
              <w:lastRenderedPageBreak/>
              <w:t>4.3.2.1</w:t>
            </w:r>
            <w:r w:rsidR="00DA613A">
              <w:rPr>
                <w:sz w:val="22"/>
                <w:szCs w:val="22"/>
              </w:rPr>
              <w:t>3.</w:t>
            </w:r>
          </w:p>
        </w:tc>
        <w:tc>
          <w:tcPr>
            <w:tcW w:w="13975" w:type="dxa"/>
            <w:gridSpan w:val="3"/>
            <w:shd w:val="clear" w:color="auto" w:fill="auto"/>
          </w:tcPr>
          <w:p w14:paraId="1EFA49F9" w14:textId="2E2170F4" w:rsidR="004B094D" w:rsidRDefault="004B094D" w:rsidP="004B094D">
            <w:pPr>
              <w:tabs>
                <w:tab w:val="left" w:pos="567"/>
              </w:tabs>
              <w:jc w:val="both"/>
            </w:pPr>
            <w: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tc>
      </w:tr>
      <w:tr w:rsidR="00DA613A" w:rsidRPr="00A120FC" w14:paraId="15C4A777" w14:textId="77777777" w:rsidTr="003267B4">
        <w:tc>
          <w:tcPr>
            <w:tcW w:w="1188" w:type="dxa"/>
            <w:shd w:val="clear" w:color="auto" w:fill="auto"/>
          </w:tcPr>
          <w:p w14:paraId="42F28A07" w14:textId="4AFBAB45" w:rsidR="00DA613A" w:rsidRDefault="00B6331E" w:rsidP="003267B4">
            <w:pPr>
              <w:rPr>
                <w:sz w:val="22"/>
                <w:szCs w:val="22"/>
              </w:rPr>
            </w:pPr>
            <w:r>
              <w:rPr>
                <w:sz w:val="22"/>
                <w:szCs w:val="22"/>
              </w:rPr>
              <w:t>4.3.2</w:t>
            </w:r>
            <w:r w:rsidR="00DA613A">
              <w:rPr>
                <w:sz w:val="22"/>
                <w:szCs w:val="22"/>
              </w:rPr>
              <w:t>.14.</w:t>
            </w:r>
          </w:p>
        </w:tc>
        <w:tc>
          <w:tcPr>
            <w:tcW w:w="13975" w:type="dxa"/>
            <w:gridSpan w:val="3"/>
            <w:shd w:val="clear" w:color="auto" w:fill="auto"/>
          </w:tcPr>
          <w:p w14:paraId="6DA6096E" w14:textId="07770C64" w:rsidR="00DA613A" w:rsidRDefault="00DA613A" w:rsidP="00515BDA">
            <w:pPr>
              <w:jc w:val="both"/>
            </w:pPr>
            <w:r>
              <w:t>paslaugos, susijusios su vietos projekto įgyvendinimo metu įsigyjamos įrangos, technikos, mechanizmų, programų naudojimu, laikomos instruktažu. Šios paslaugos nėra laikomos mokymais;</w:t>
            </w:r>
          </w:p>
        </w:tc>
      </w:tr>
      <w:tr w:rsidR="004B094D" w:rsidRPr="00A120FC" w14:paraId="5037E287" w14:textId="77777777" w:rsidTr="003267B4">
        <w:tc>
          <w:tcPr>
            <w:tcW w:w="1188" w:type="dxa"/>
            <w:shd w:val="clear" w:color="auto" w:fill="auto"/>
          </w:tcPr>
          <w:p w14:paraId="3B5E8E1B" w14:textId="44623AB6" w:rsidR="004B094D" w:rsidRDefault="00B6331E" w:rsidP="003267B4">
            <w:pPr>
              <w:rPr>
                <w:sz w:val="22"/>
                <w:szCs w:val="22"/>
              </w:rPr>
            </w:pPr>
            <w:r>
              <w:rPr>
                <w:sz w:val="22"/>
                <w:szCs w:val="22"/>
              </w:rPr>
              <w:t>4.3.2</w:t>
            </w:r>
            <w:r w:rsidR="00DA613A">
              <w:rPr>
                <w:sz w:val="22"/>
                <w:szCs w:val="22"/>
              </w:rPr>
              <w:t>.15.</w:t>
            </w:r>
          </w:p>
        </w:tc>
        <w:tc>
          <w:tcPr>
            <w:tcW w:w="13975" w:type="dxa"/>
            <w:gridSpan w:val="3"/>
            <w:shd w:val="clear" w:color="auto" w:fill="auto"/>
          </w:tcPr>
          <w:p w14:paraId="357E7AC0" w14:textId="3C4C5BDF" w:rsidR="004B094D" w:rsidRPr="00DA613A" w:rsidRDefault="00DA613A" w:rsidP="004B094D">
            <w:pPr>
              <w:tabs>
                <w:tab w:val="left" w:pos="567"/>
              </w:tabs>
              <w:jc w:val="both"/>
              <w:rPr>
                <w:rFonts w:eastAsia="Calibri"/>
              </w:rPr>
            </w:pPr>
            <w:r>
              <w:t>mokymai turi vykti Lietuvos Respublikos teritorijoje;</w:t>
            </w:r>
            <w:r>
              <w:rPr>
                <w:rFonts w:eastAsia="Calibri"/>
              </w:rPr>
              <w:t xml:space="preserve"> </w:t>
            </w:r>
          </w:p>
        </w:tc>
      </w:tr>
      <w:tr w:rsidR="00DA613A" w:rsidRPr="00A120FC" w14:paraId="3AEB8AED" w14:textId="77777777" w:rsidTr="003267B4">
        <w:tc>
          <w:tcPr>
            <w:tcW w:w="1188" w:type="dxa"/>
            <w:shd w:val="clear" w:color="auto" w:fill="auto"/>
          </w:tcPr>
          <w:p w14:paraId="1300905F" w14:textId="69D7458A" w:rsidR="00DA613A" w:rsidRDefault="00B6331E" w:rsidP="003267B4">
            <w:pPr>
              <w:rPr>
                <w:sz w:val="22"/>
                <w:szCs w:val="22"/>
              </w:rPr>
            </w:pPr>
            <w:r>
              <w:rPr>
                <w:sz w:val="22"/>
                <w:szCs w:val="22"/>
              </w:rPr>
              <w:t>4.3.2</w:t>
            </w:r>
            <w:r w:rsidR="00DA613A">
              <w:rPr>
                <w:sz w:val="22"/>
                <w:szCs w:val="22"/>
              </w:rPr>
              <w:t>.16.</w:t>
            </w:r>
          </w:p>
        </w:tc>
        <w:tc>
          <w:tcPr>
            <w:tcW w:w="13975" w:type="dxa"/>
            <w:gridSpan w:val="3"/>
            <w:shd w:val="clear" w:color="auto" w:fill="auto"/>
          </w:tcPr>
          <w:p w14:paraId="17AF4B61" w14:textId="1EC63757" w:rsidR="00DA613A" w:rsidRPr="00DA613A" w:rsidRDefault="00DA613A" w:rsidP="00515BDA">
            <w:pPr>
              <w:tabs>
                <w:tab w:val="left" w:pos="567"/>
              </w:tabs>
              <w:jc w:val="both"/>
              <w:rPr>
                <w:rFonts w:eastAsia="Calibri"/>
              </w:rPr>
            </w:pPr>
            <w:r>
              <w:rPr>
                <w:rFonts w:eastAsia="Calibri"/>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DA613A" w:rsidRPr="00A120FC" w14:paraId="29CF338D" w14:textId="77777777" w:rsidTr="003267B4">
        <w:tc>
          <w:tcPr>
            <w:tcW w:w="1188" w:type="dxa"/>
            <w:shd w:val="clear" w:color="auto" w:fill="auto"/>
          </w:tcPr>
          <w:p w14:paraId="74DE2C78" w14:textId="53B9CFE9" w:rsidR="00DA613A" w:rsidRDefault="00B6331E" w:rsidP="003267B4">
            <w:pPr>
              <w:rPr>
                <w:sz w:val="22"/>
                <w:szCs w:val="22"/>
              </w:rPr>
            </w:pPr>
            <w:r>
              <w:rPr>
                <w:sz w:val="22"/>
                <w:szCs w:val="22"/>
              </w:rPr>
              <w:t>4.3.2</w:t>
            </w:r>
            <w:r w:rsidR="00DA613A">
              <w:rPr>
                <w:sz w:val="22"/>
                <w:szCs w:val="22"/>
              </w:rPr>
              <w:t>.17.</w:t>
            </w:r>
          </w:p>
        </w:tc>
        <w:tc>
          <w:tcPr>
            <w:tcW w:w="13975" w:type="dxa"/>
            <w:gridSpan w:val="3"/>
            <w:shd w:val="clear" w:color="auto" w:fill="auto"/>
          </w:tcPr>
          <w:p w14:paraId="0A5CEBD0" w14:textId="5C336568" w:rsidR="00DA613A" w:rsidRPr="00DA613A" w:rsidRDefault="00DA613A" w:rsidP="00515BDA">
            <w:pPr>
              <w:tabs>
                <w:tab w:val="left" w:pos="567"/>
              </w:tabs>
              <w:jc w:val="both"/>
            </w:pPr>
            <w: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DA613A" w:rsidRPr="00A120FC" w14:paraId="0A658D05" w14:textId="77777777" w:rsidTr="003267B4">
        <w:tc>
          <w:tcPr>
            <w:tcW w:w="1188" w:type="dxa"/>
            <w:shd w:val="clear" w:color="auto" w:fill="auto"/>
          </w:tcPr>
          <w:p w14:paraId="0751219A" w14:textId="1B812F13" w:rsidR="00DA613A" w:rsidRDefault="00B6331E" w:rsidP="003267B4">
            <w:pPr>
              <w:rPr>
                <w:sz w:val="22"/>
                <w:szCs w:val="22"/>
              </w:rPr>
            </w:pPr>
            <w:r>
              <w:rPr>
                <w:sz w:val="22"/>
                <w:szCs w:val="22"/>
              </w:rPr>
              <w:t>4.3.2</w:t>
            </w:r>
            <w:r w:rsidR="00DA613A">
              <w:rPr>
                <w:sz w:val="22"/>
                <w:szCs w:val="22"/>
              </w:rPr>
              <w:t>.18.</w:t>
            </w:r>
          </w:p>
        </w:tc>
        <w:tc>
          <w:tcPr>
            <w:tcW w:w="13975" w:type="dxa"/>
            <w:gridSpan w:val="3"/>
            <w:shd w:val="clear" w:color="auto" w:fill="auto"/>
          </w:tcPr>
          <w:p w14:paraId="4E82C8FE" w14:textId="4DF17074" w:rsidR="00DA613A" w:rsidRDefault="00DA613A" w:rsidP="00DA613A">
            <w:pPr>
              <w:tabs>
                <w:tab w:val="left" w:pos="567"/>
              </w:tabs>
              <w:jc w:val="both"/>
            </w:pPr>
            <w:r>
              <w:t>tinkamų finansuoti išlaidų įkainiai: pagal analogiją (kai taikoma) turi būti taikoma VPS administravimo taisyklių 14 punkte pateikiamų tinkamų finansuoti išlaidų įkainiai;</w:t>
            </w:r>
          </w:p>
        </w:tc>
      </w:tr>
      <w:tr w:rsidR="00DA613A" w:rsidRPr="00A120FC" w14:paraId="4A08190F" w14:textId="77777777" w:rsidTr="003267B4">
        <w:tc>
          <w:tcPr>
            <w:tcW w:w="1188" w:type="dxa"/>
            <w:shd w:val="clear" w:color="auto" w:fill="auto"/>
          </w:tcPr>
          <w:p w14:paraId="0D5022C8" w14:textId="751ECADD" w:rsidR="00DA613A" w:rsidRDefault="00B6331E" w:rsidP="003267B4">
            <w:pPr>
              <w:rPr>
                <w:sz w:val="22"/>
                <w:szCs w:val="22"/>
              </w:rPr>
            </w:pPr>
            <w:r>
              <w:rPr>
                <w:sz w:val="22"/>
                <w:szCs w:val="22"/>
              </w:rPr>
              <w:t>4.32</w:t>
            </w:r>
            <w:r w:rsidR="00DA613A">
              <w:rPr>
                <w:sz w:val="22"/>
                <w:szCs w:val="22"/>
              </w:rPr>
              <w:t>.19.</w:t>
            </w:r>
          </w:p>
        </w:tc>
        <w:tc>
          <w:tcPr>
            <w:tcW w:w="13975" w:type="dxa"/>
            <w:gridSpan w:val="3"/>
            <w:shd w:val="clear" w:color="auto" w:fill="auto"/>
          </w:tcPr>
          <w:p w14:paraId="56530588" w14:textId="51CD4381" w:rsidR="00DA613A" w:rsidRDefault="00DA613A" w:rsidP="00DA613A">
            <w:pPr>
              <w:tabs>
                <w:tab w:val="left" w:pos="567"/>
              </w:tabs>
              <w:jc w:val="both"/>
            </w:pPr>
            <w: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DA613A" w:rsidRPr="00A120FC" w14:paraId="7707D6B6" w14:textId="77777777" w:rsidTr="003267B4">
        <w:tc>
          <w:tcPr>
            <w:tcW w:w="1188" w:type="dxa"/>
            <w:shd w:val="clear" w:color="auto" w:fill="auto"/>
          </w:tcPr>
          <w:p w14:paraId="266D2EB4" w14:textId="4EF02CD4" w:rsidR="00DA613A" w:rsidRDefault="00B6331E" w:rsidP="003267B4">
            <w:pPr>
              <w:rPr>
                <w:sz w:val="22"/>
                <w:szCs w:val="22"/>
              </w:rPr>
            </w:pPr>
            <w:r>
              <w:rPr>
                <w:sz w:val="22"/>
                <w:szCs w:val="22"/>
              </w:rPr>
              <w:lastRenderedPageBreak/>
              <w:t>4.3.2</w:t>
            </w:r>
            <w:r w:rsidR="00DA613A">
              <w:rPr>
                <w:sz w:val="22"/>
                <w:szCs w:val="22"/>
              </w:rPr>
              <w:t>.20.</w:t>
            </w:r>
          </w:p>
        </w:tc>
        <w:tc>
          <w:tcPr>
            <w:tcW w:w="13975" w:type="dxa"/>
            <w:gridSpan w:val="3"/>
            <w:shd w:val="clear" w:color="auto" w:fill="auto"/>
          </w:tcPr>
          <w:p w14:paraId="45A571B4" w14:textId="59A5A228" w:rsidR="00DA613A" w:rsidRDefault="00DA613A" w:rsidP="00DA613A">
            <w:pPr>
              <w:tabs>
                <w:tab w:val="left" w:pos="567"/>
              </w:tabs>
              <w:jc w:val="both"/>
            </w:pPr>
            <w:r>
              <w:rPr>
                <w:rFonts w:eastAsia="Calibri"/>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r w:rsidR="00E40E32" w:rsidRPr="00A120FC" w14:paraId="7789B9D4" w14:textId="77777777" w:rsidTr="003267B4">
        <w:tc>
          <w:tcPr>
            <w:tcW w:w="1188" w:type="dxa"/>
            <w:shd w:val="clear" w:color="auto" w:fill="auto"/>
          </w:tcPr>
          <w:p w14:paraId="58D9E6DA" w14:textId="381C5E49" w:rsidR="00E40E32" w:rsidRPr="00412DF3" w:rsidRDefault="00E40E32" w:rsidP="00B6331E">
            <w:r>
              <w:rPr>
                <w:sz w:val="22"/>
                <w:szCs w:val="22"/>
              </w:rPr>
              <w:t>4.3.</w:t>
            </w:r>
            <w:r w:rsidR="00B6331E">
              <w:rPr>
                <w:sz w:val="22"/>
                <w:szCs w:val="22"/>
              </w:rPr>
              <w:t>2</w:t>
            </w:r>
            <w:r w:rsidR="00DA613A">
              <w:rPr>
                <w:sz w:val="22"/>
                <w:szCs w:val="22"/>
              </w:rPr>
              <w:t>.21</w:t>
            </w:r>
            <w:r w:rsidRPr="008C7990">
              <w:rPr>
                <w:sz w:val="22"/>
                <w:szCs w:val="22"/>
              </w:rPr>
              <w:t>.</w:t>
            </w:r>
          </w:p>
        </w:tc>
        <w:tc>
          <w:tcPr>
            <w:tcW w:w="13975" w:type="dxa"/>
            <w:gridSpan w:val="3"/>
            <w:shd w:val="clear" w:color="auto" w:fill="auto"/>
          </w:tcPr>
          <w:p w14:paraId="3A7A0E77" w14:textId="77777777" w:rsidR="00E40E32" w:rsidRPr="00DA613A" w:rsidRDefault="00E40E32" w:rsidP="003267B4">
            <w:pPr>
              <w:jc w:val="both"/>
              <w:rPr>
                <w:i/>
              </w:rPr>
            </w:pPr>
            <w:r w:rsidRPr="00DA613A">
              <w:rPr>
                <w:rStyle w:val="Pagrindinistekstas1"/>
                <w:sz w:val="24"/>
                <w:szCs w:val="24"/>
              </w:rPr>
              <w:t>Projekto įgyvendinimo metu ir projekto kontrolės laikotarpiu turi užtikrinti atitiktį atrankos kriterijams, už kuriuos projektui suteikiami balai.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74F3E4BE" w:rsidR="007875FE" w:rsidRPr="00513F62" w:rsidRDefault="00F66943" w:rsidP="00A13999">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781912D1"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4310852"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p>
          <w:p w14:paraId="2D29E4D3" w14:textId="7CD092BE" w:rsidR="00A13999" w:rsidRPr="0002528C" w:rsidRDefault="00A13999" w:rsidP="00A1399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1.1</w:t>
            </w:r>
            <w:r w:rsidRPr="0002528C">
              <w:rPr>
                <w:rFonts w:ascii="Times New Roman" w:hAnsi="Times New Roman" w:cs="Times New Roman"/>
                <w:sz w:val="24"/>
                <w:szCs w:val="24"/>
                <w:lang w:val="lt-LT"/>
              </w:rPr>
              <w:t xml:space="preserve">. </w:t>
            </w:r>
            <w:r>
              <w:rPr>
                <w:rFonts w:ascii="Times New Roman" w:hAnsi="Times New Roman" w:cs="Times New Roman"/>
                <w:sz w:val="24"/>
                <w:szCs w:val="24"/>
                <w:lang w:val="lt-LT"/>
              </w:rPr>
              <w:t>Seminarų, mokymų kursų pažymėjimai;</w:t>
            </w:r>
          </w:p>
          <w:p w14:paraId="3B3C374A" w14:textId="6EF63700" w:rsidR="00A13999" w:rsidRPr="0002528C" w:rsidRDefault="00A13999" w:rsidP="00A13999">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K</w:t>
            </w:r>
            <w:r w:rsidRPr="0002528C">
              <w:rPr>
                <w:rFonts w:ascii="Times New Roman" w:hAnsi="Times New Roman" w:cs="Times New Roman"/>
                <w:sz w:val="24"/>
                <w:szCs w:val="24"/>
                <w:lang w:val="lt-LT"/>
              </w:rPr>
              <w:t>iti dokumentai, pagrindžiantys atitiktį vietos projektų atrankos kriterijams.</w:t>
            </w:r>
          </w:p>
          <w:p w14:paraId="29DDC4B0" w14:textId="77777777" w:rsidR="00E40E32" w:rsidRDefault="004A22D9" w:rsidP="00E40E3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26F4C23F" w14:textId="204F8DDF" w:rsidR="00E40E32" w:rsidRPr="003051C5" w:rsidRDefault="00E40E32" w:rsidP="00E40E3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2</w:t>
            </w:r>
            <w:r w:rsidRPr="003051C5">
              <w:rPr>
                <w:rFonts w:ascii="Times New Roman" w:hAnsi="Times New Roman" w:cs="Times New Roman"/>
                <w:sz w:val="24"/>
                <w:szCs w:val="24"/>
                <w:lang w:val="lt-LT"/>
              </w:rPr>
              <w:t xml:space="preserve">.1. </w:t>
            </w:r>
            <w:r>
              <w:rPr>
                <w:rFonts w:ascii="Times New Roman" w:hAnsi="Times New Roman" w:cs="Times New Roman"/>
                <w:sz w:val="24"/>
                <w:szCs w:val="24"/>
                <w:lang w:val="lt-LT"/>
              </w:rPr>
              <w:t>K</w:t>
            </w:r>
            <w:r w:rsidRPr="003051C5">
              <w:rPr>
                <w:rFonts w:ascii="Times New Roman" w:hAnsi="Times New Roman" w:cs="Times New Roman"/>
                <w:sz w:val="24"/>
                <w:szCs w:val="24"/>
                <w:lang w:val="lt-LT"/>
              </w:rPr>
              <w:t>omerciniai pasiūlymai;</w:t>
            </w:r>
          </w:p>
          <w:p w14:paraId="16CCBEBC" w14:textId="22448CAB" w:rsidR="00E40E32" w:rsidRPr="003051C5" w:rsidRDefault="00E40E32" w:rsidP="00E40E32">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2</w:t>
            </w:r>
            <w:r w:rsidRPr="003051C5">
              <w:rPr>
                <w:rFonts w:ascii="Times New Roman" w:hAnsi="Times New Roman" w:cs="Times New Roman"/>
                <w:sz w:val="24"/>
                <w:szCs w:val="24"/>
                <w:lang w:val="lt-LT"/>
              </w:rPr>
              <w:t xml:space="preserve">.2. </w:t>
            </w:r>
            <w:r>
              <w:rPr>
                <w:rFonts w:ascii="Times New Roman" w:hAnsi="Times New Roman" w:cs="Times New Roman"/>
                <w:sz w:val="24"/>
                <w:szCs w:val="24"/>
                <w:lang w:val="lt-LT"/>
              </w:rPr>
              <w:t>I</w:t>
            </w:r>
            <w:r w:rsidRPr="003051C5">
              <w:rPr>
                <w:rFonts w:ascii="Times New Roman" w:hAnsi="Times New Roman" w:cs="Times New Roman"/>
                <w:sz w:val="24"/>
                <w:szCs w:val="24"/>
                <w:lang w:val="lt-LT"/>
              </w:rPr>
              <w:t xml:space="preserve">nterneto tinklapiuose esančiomis kainomis kompiuterio ekrano nuotraukų forma (anglų k. </w:t>
            </w:r>
            <w:r w:rsidRPr="003051C5">
              <w:rPr>
                <w:rFonts w:ascii="Times New Roman" w:hAnsi="Times New Roman" w:cs="Times New Roman"/>
                <w:i/>
                <w:sz w:val="24"/>
                <w:szCs w:val="24"/>
                <w:lang w:val="lt-LT"/>
              </w:rPr>
              <w:t>,,Print Screen“);</w:t>
            </w:r>
          </w:p>
          <w:p w14:paraId="47BDEF97" w14:textId="20CC0408" w:rsidR="00E40E32" w:rsidRPr="003051C5" w:rsidRDefault="00E40E32" w:rsidP="00E40E3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2</w:t>
            </w:r>
            <w:r w:rsidRPr="003051C5">
              <w:rPr>
                <w:rFonts w:ascii="Times New Roman" w:hAnsi="Times New Roman" w:cs="Times New Roman"/>
                <w:sz w:val="24"/>
                <w:szCs w:val="24"/>
                <w:lang w:val="lt-LT"/>
              </w:rPr>
              <w:t>.3. Ministerijos, Agentūros ar kitų ESIF administruojančių institucijų patvirtinti fiksuoti arba didžiausi tokių pat prekių ir (arba) paslaugų vienetų įkainiai;</w:t>
            </w:r>
          </w:p>
          <w:p w14:paraId="5C9D3DA9" w14:textId="5B6C27E4" w:rsidR="00E40E32" w:rsidRPr="00A13999" w:rsidRDefault="00E40E32" w:rsidP="00E40E3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2</w:t>
            </w:r>
            <w:r w:rsidRPr="00A13999">
              <w:rPr>
                <w:rFonts w:ascii="Times New Roman" w:hAnsi="Times New Roman" w:cs="Times New Roman"/>
                <w:sz w:val="24"/>
                <w:szCs w:val="24"/>
                <w:lang w:val="lt-LT"/>
              </w:rPr>
              <w:t>.4. Ministerijos, Agentūros arba nepriklausomų ekspertų atliktuose, viešai ESIF administruojančių institucijų interneto svetainėse skelbiamuose prekių ir (arba) paslaugų kainų rinkos tyrimuose nustatyti įkainiai;</w:t>
            </w:r>
          </w:p>
          <w:p w14:paraId="682793E3" w14:textId="329C215C" w:rsidR="004A22D9" w:rsidRPr="00513F62" w:rsidRDefault="00E40E32" w:rsidP="00E40E32">
            <w:pPr>
              <w:pStyle w:val="BodyText10"/>
              <w:ind w:firstLine="0"/>
              <w:rPr>
                <w:rFonts w:ascii="Times New Roman" w:hAnsi="Times New Roman" w:cs="Times New Roman"/>
                <w:sz w:val="22"/>
                <w:szCs w:val="22"/>
                <w:lang w:val="lt-LT"/>
              </w:rPr>
            </w:pPr>
            <w:r>
              <w:rPr>
                <w:rFonts w:ascii="Times New Roman" w:hAnsi="Times New Roman" w:cs="Times New Roman"/>
                <w:sz w:val="24"/>
                <w:szCs w:val="24"/>
              </w:rPr>
              <w:t>2</w:t>
            </w:r>
            <w:r w:rsidRPr="00A13999">
              <w:rPr>
                <w:rFonts w:ascii="Times New Roman" w:hAnsi="Times New Roman" w:cs="Times New Roman"/>
                <w:sz w:val="24"/>
                <w:szCs w:val="24"/>
              </w:rPr>
              <w:t xml:space="preserve">.5. </w:t>
            </w:r>
            <w:proofErr w:type="spellStart"/>
            <w:r w:rsidRPr="00A13999">
              <w:rPr>
                <w:rFonts w:ascii="Times New Roman" w:hAnsi="Times New Roman" w:cs="Times New Roman"/>
                <w:sz w:val="24"/>
                <w:szCs w:val="24"/>
              </w:rPr>
              <w:t>Viešųjų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pirkimų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dokumentai</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dokumentų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atitiktis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Lietuvos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Respublikos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viešųjų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pirkimo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įstatymo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reikalavimams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taikoma</w:t>
            </w:r>
            <w:proofErr w:type="spellEnd"/>
            <w:r w:rsidRPr="00A13999">
              <w:rPr>
                <w:rFonts w:ascii="Times New Roman" w:hAnsi="Times New Roman" w:cs="Times New Roman"/>
                <w:sz w:val="24"/>
                <w:szCs w:val="24"/>
              </w:rPr>
              <w:t xml:space="preserve">, kai </w:t>
            </w:r>
            <w:proofErr w:type="spellStart"/>
            <w:r w:rsidRPr="00A13999">
              <w:rPr>
                <w:rFonts w:ascii="Times New Roman" w:hAnsi="Times New Roman" w:cs="Times New Roman"/>
                <w:sz w:val="24"/>
                <w:szCs w:val="24"/>
              </w:rPr>
              <w:t>pareiškėjas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yra</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perkančioji</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organizacija</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dokumentų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atitiktis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Projektų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vykdytojo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pretenduojančio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gauti</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paramą</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iš</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Europos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žemės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ūkio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fondo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kaimo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plėtrai</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pagal</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Lietuvos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kaimo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plėtros</w:t>
            </w:r>
            <w:proofErr w:type="spellEnd"/>
            <w:r w:rsidRPr="00A13999">
              <w:rPr>
                <w:rFonts w:ascii="Times New Roman" w:hAnsi="Times New Roman" w:cs="Times New Roman"/>
                <w:sz w:val="24"/>
                <w:szCs w:val="24"/>
              </w:rPr>
              <w:t xml:space="preserve"> 2014–2020 </w:t>
            </w:r>
            <w:proofErr w:type="spellStart"/>
            <w:r w:rsidRPr="00A13999">
              <w:rPr>
                <w:rFonts w:ascii="Times New Roman" w:hAnsi="Times New Roman" w:cs="Times New Roman"/>
                <w:sz w:val="24"/>
                <w:szCs w:val="24"/>
              </w:rPr>
              <w:t>metų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programos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priemones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prekių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paslaugų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ar</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darbų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pirkimo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taisyklių</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patvirtintų</w:t>
            </w:r>
            <w:proofErr w:type="spellEnd"/>
            <w:r w:rsidRPr="00A13999">
              <w:rPr>
                <w:rFonts w:ascii="Times New Roman" w:hAnsi="Times New Roman" w:cs="Times New Roman"/>
                <w:sz w:val="24"/>
                <w:szCs w:val="24"/>
              </w:rPr>
              <w:t xml:space="preserve"> LR </w:t>
            </w:r>
            <w:proofErr w:type="spellStart"/>
            <w:r w:rsidRPr="00A13999">
              <w:rPr>
                <w:rFonts w:ascii="Times New Roman" w:hAnsi="Times New Roman" w:cs="Times New Roman"/>
                <w:sz w:val="24"/>
                <w:szCs w:val="24"/>
              </w:rPr>
              <w:t>žemės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ūkio</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ministro</w:t>
            </w:r>
            <w:proofErr w:type="spellEnd"/>
            <w:r w:rsidRPr="00A13999">
              <w:rPr>
                <w:rFonts w:ascii="Times New Roman" w:hAnsi="Times New Roman" w:cs="Times New Roman"/>
                <w:sz w:val="24"/>
                <w:szCs w:val="24"/>
              </w:rPr>
              <w:t xml:space="preserve"> 2014 m. </w:t>
            </w:r>
            <w:proofErr w:type="spellStart"/>
            <w:r w:rsidRPr="00A13999">
              <w:rPr>
                <w:rFonts w:ascii="Times New Roman" w:hAnsi="Times New Roman" w:cs="Times New Roman"/>
                <w:sz w:val="24"/>
                <w:szCs w:val="24"/>
              </w:rPr>
              <w:t>gruodžio</w:t>
            </w:r>
            <w:proofErr w:type="spellEnd"/>
            <w:r w:rsidRPr="00A13999">
              <w:rPr>
                <w:rFonts w:ascii="Times New Roman" w:hAnsi="Times New Roman" w:cs="Times New Roman"/>
                <w:sz w:val="24"/>
                <w:szCs w:val="24"/>
              </w:rPr>
              <w:t xml:space="preserve"> 3 d. </w:t>
            </w:r>
            <w:proofErr w:type="spellStart"/>
            <w:r w:rsidRPr="00A13999">
              <w:rPr>
                <w:rFonts w:ascii="Times New Roman" w:hAnsi="Times New Roman" w:cs="Times New Roman"/>
                <w:sz w:val="24"/>
                <w:szCs w:val="24"/>
              </w:rPr>
              <w:t>įsakymu</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Nr</w:t>
            </w:r>
            <w:proofErr w:type="spellEnd"/>
            <w:r w:rsidRPr="00A13999">
              <w:rPr>
                <w:rFonts w:ascii="Times New Roman" w:hAnsi="Times New Roman" w:cs="Times New Roman"/>
                <w:sz w:val="24"/>
                <w:szCs w:val="24"/>
              </w:rPr>
              <w:t xml:space="preserve">. 3D-92, </w:t>
            </w:r>
            <w:proofErr w:type="spellStart"/>
            <w:r w:rsidRPr="00A13999">
              <w:rPr>
                <w:rFonts w:ascii="Times New Roman" w:hAnsi="Times New Roman" w:cs="Times New Roman"/>
                <w:sz w:val="24"/>
                <w:szCs w:val="24"/>
              </w:rPr>
              <w:t>reikalavimams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taikoma</w:t>
            </w:r>
            <w:proofErr w:type="spellEnd"/>
            <w:r w:rsidRPr="00A13999">
              <w:rPr>
                <w:rFonts w:ascii="Times New Roman" w:hAnsi="Times New Roman" w:cs="Times New Roman"/>
                <w:sz w:val="24"/>
                <w:szCs w:val="24"/>
              </w:rPr>
              <w:t xml:space="preserve">, kai </w:t>
            </w:r>
            <w:proofErr w:type="spellStart"/>
            <w:r w:rsidRPr="00A13999">
              <w:rPr>
                <w:rFonts w:ascii="Times New Roman" w:hAnsi="Times New Roman" w:cs="Times New Roman"/>
                <w:sz w:val="24"/>
                <w:szCs w:val="24"/>
              </w:rPr>
              <w:t>pareiškėjas</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nėra</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perkančioji</w:t>
            </w:r>
            <w:proofErr w:type="spellEnd"/>
            <w:r w:rsidRPr="00A13999">
              <w:rPr>
                <w:rFonts w:ascii="Times New Roman" w:hAnsi="Times New Roman" w:cs="Times New Roman"/>
                <w:sz w:val="24"/>
                <w:szCs w:val="24"/>
              </w:rPr>
              <w:t xml:space="preserve"> </w:t>
            </w:r>
            <w:proofErr w:type="spellStart"/>
            <w:r w:rsidRPr="00A13999">
              <w:rPr>
                <w:rFonts w:ascii="Times New Roman" w:hAnsi="Times New Roman" w:cs="Times New Roman"/>
                <w:sz w:val="24"/>
                <w:szCs w:val="24"/>
              </w:rPr>
              <w:t>organizacija</w:t>
            </w:r>
            <w:proofErr w:type="spellEnd"/>
            <w:r w:rsidRPr="00A13999">
              <w:rPr>
                <w:rFonts w:ascii="Times New Roman" w:hAnsi="Times New Roman" w:cs="Times New Roman"/>
                <w:sz w:val="24"/>
                <w:szCs w:val="24"/>
              </w:rPr>
              <w:t>).</w:t>
            </w:r>
          </w:p>
          <w:p w14:paraId="61AD7A70" w14:textId="0CB323D0" w:rsidR="004A22D9"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5792977A" w14:textId="343E46AE" w:rsidR="000D1119" w:rsidRPr="00E40E32" w:rsidRDefault="00E40E32" w:rsidP="00A13999">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w:t>
            </w:r>
            <w:r>
              <w:rPr>
                <w:rFonts w:ascii="Times New Roman" w:hAnsi="Times New Roman" w:cs="Times New Roman"/>
                <w:sz w:val="24"/>
                <w:szCs w:val="24"/>
                <w:lang w:val="lt-LT"/>
              </w:rPr>
              <w:t>momis finansuoti išlaidomis“ 3.3</w:t>
            </w:r>
            <w:r w:rsidRPr="001B5D7C">
              <w:rPr>
                <w:rFonts w:ascii="Times New Roman" w:hAnsi="Times New Roman" w:cs="Times New Roman"/>
                <w:sz w:val="24"/>
                <w:szCs w:val="24"/>
                <w:lang w:val="lt-LT"/>
              </w:rPr>
              <w:t xml:space="preserve"> punkto lentelės „Tinkamų finansuoti išlaidų sąrašas“ III stulpelyje „Galimas kainos pagrindimo būdas“ pateikta informacija.</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689331B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006EA03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ir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w:t>
            </w:r>
            <w:r w:rsidR="004A22D9" w:rsidRPr="00513F62">
              <w:rPr>
                <w:rFonts w:ascii="Times New Roman" w:hAnsi="Times New Roman" w:cs="Times New Roman"/>
                <w:color w:val="000000"/>
                <w:sz w:val="22"/>
                <w:szCs w:val="22"/>
                <w:lang w:val="lt-LT"/>
              </w:rPr>
              <w:lastRenderedPageBreak/>
              <w:t xml:space="preserve">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2987EE82" w14:textId="77777777" w:rsidR="00806339" w:rsidRDefault="00C830A6" w:rsidP="00736A88">
            <w:pPr>
              <w:pStyle w:val="BodyText10"/>
              <w:ind w:firstLine="0"/>
              <w:rPr>
                <w:i/>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u w:val="single"/>
                <w:lang w:val="lt-LT"/>
              </w:rPr>
              <w:t xml:space="preserve">Licencija </w:t>
            </w:r>
            <w:r w:rsidR="004A22D9" w:rsidRPr="00513F62">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513F62">
              <w:rPr>
                <w:rFonts w:ascii="Times New Roman" w:hAnsi="Times New Roman" w:cs="Times New Roman"/>
                <w:sz w:val="22"/>
                <w:szCs w:val="22"/>
                <w:u w:val="single"/>
                <w:lang w:val="lt-LT"/>
              </w:rPr>
              <w:t>arba leidimas</w:t>
            </w:r>
            <w:r w:rsidR="004A22D9" w:rsidRPr="00513F62">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513F62">
              <w:rPr>
                <w:rFonts w:ascii="Times New Roman" w:hAnsi="Times New Roman" w:cs="Times New Roman"/>
                <w:sz w:val="22"/>
                <w:szCs w:val="22"/>
                <w:u w:val="single"/>
                <w:lang w:val="lt-LT"/>
              </w:rPr>
              <w:t>arba akreditacijos pažymėjimas</w:t>
            </w:r>
            <w:r w:rsidR="004A22D9" w:rsidRPr="00513F62">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 xml:space="preserve">jeigu mokymų paslaugas teikia fizinis asmuo, </w:t>
            </w:r>
            <w:r w:rsidR="004A22D9" w:rsidRPr="00513F62">
              <w:rPr>
                <w:rFonts w:ascii="Times New Roman" w:hAnsi="Times New Roman" w:cs="Times New Roman"/>
                <w:sz w:val="22"/>
                <w:szCs w:val="22"/>
                <w:u w:val="single"/>
                <w:lang w:val="lt-LT"/>
              </w:rPr>
              <w:t>fiziniam asmeniui išduotas verslo liudijimas</w:t>
            </w:r>
            <w:r w:rsidR="004A22D9" w:rsidRPr="00513F62">
              <w:rPr>
                <w:rFonts w:ascii="Times New Roman" w:hAnsi="Times New Roman" w:cs="Times New Roman"/>
                <w:sz w:val="22"/>
                <w:szCs w:val="22"/>
                <w:lang w:val="lt-LT"/>
              </w:rPr>
              <w:t xml:space="preserve"> / </w:t>
            </w:r>
            <w:r w:rsidR="004A22D9" w:rsidRPr="00513F62">
              <w:rPr>
                <w:rFonts w:ascii="Times New Roman" w:hAnsi="Times New Roman" w:cs="Times New Roman"/>
                <w:sz w:val="22"/>
                <w:szCs w:val="22"/>
                <w:u w:val="single"/>
                <w:lang w:val="lt-LT"/>
              </w:rPr>
              <w:t>individualios veiklos pažyma</w:t>
            </w:r>
            <w:r w:rsidR="004A22D9" w:rsidRPr="00513F62">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513F62">
              <w:rPr>
                <w:rFonts w:ascii="Times New Roman" w:hAnsi="Times New Roman" w:cs="Times New Roman"/>
                <w:sz w:val="22"/>
                <w:szCs w:val="22"/>
                <w:lang w:val="lt-LT"/>
              </w:rPr>
              <w:t>yra mokymo paslaugų teikėjas ir</w:t>
            </w:r>
            <w:r w:rsidR="004A22D9" w:rsidRPr="00513F62">
              <w:rPr>
                <w:rFonts w:ascii="Times New Roman" w:hAnsi="Times New Roman" w:cs="Times New Roman"/>
                <w:sz w:val="22"/>
                <w:szCs w:val="22"/>
                <w:lang w:val="lt-LT"/>
              </w:rPr>
              <w:t xml:space="preserve"> jeigu vietos projekto vykdytojo kvalifikacija vykdyti mokymus pagrindžiama Vietos projektų administravimo taisyklių 47.2.1.1 ar 47.2.1.3, ar 47.2.1.4, ar 47.2.1.5 papunktyje nurodytu alternatyviu būdu);</w:t>
            </w:r>
          </w:p>
          <w:p w14:paraId="04FC93C6" w14:textId="4ADEFCB8" w:rsidR="004079DB" w:rsidRPr="00513F62" w:rsidRDefault="0080633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 </w:t>
            </w:r>
            <w:r w:rsidR="00C830A6"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.3. </w:t>
            </w:r>
            <w:r w:rsidR="004A22D9" w:rsidRPr="00513F62">
              <w:rPr>
                <w:rFonts w:ascii="Times New Roman" w:hAnsi="Times New Roman" w:cs="Times New Roman"/>
                <w:sz w:val="22"/>
                <w:szCs w:val="22"/>
                <w:u w:val="single"/>
                <w:lang w:val="lt-LT"/>
              </w:rPr>
              <w:t>Dokumentai, įrodantys</w:t>
            </w:r>
            <w:r w:rsidR="004A22D9" w:rsidRPr="00513F62">
              <w:rPr>
                <w:rFonts w:ascii="Times New Roman" w:hAnsi="Times New Roman" w:cs="Times New Roman"/>
                <w:sz w:val="22"/>
                <w:szCs w:val="22"/>
                <w:lang w:val="lt-LT"/>
              </w:rPr>
              <w:t xml:space="preserve"> mokymus vedančių </w:t>
            </w:r>
            <w:r w:rsidR="004A22D9" w:rsidRPr="00513F62">
              <w:rPr>
                <w:rFonts w:ascii="Times New Roman" w:hAnsi="Times New Roman" w:cs="Times New Roman"/>
                <w:sz w:val="22"/>
                <w:szCs w:val="22"/>
                <w:u w:val="single"/>
                <w:lang w:val="lt-LT"/>
              </w:rPr>
              <w:t>lektorių kvalifikaciją</w:t>
            </w:r>
            <w:r w:rsidR="004A22D9" w:rsidRPr="00513F62">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513F62">
              <w:rPr>
                <w:rFonts w:ascii="Times New Roman" w:hAnsi="Times New Roman" w:cs="Times New Roman"/>
                <w:sz w:val="22"/>
                <w:szCs w:val="22"/>
                <w:lang w:val="lt-LT"/>
              </w:rPr>
              <w:t xml:space="preserve">inkantį </w:t>
            </w:r>
            <w:r w:rsidR="00852FBB" w:rsidRPr="00513F62">
              <w:rPr>
                <w:rFonts w:ascii="Times New Roman" w:hAnsi="Times New Roman" w:cs="Times New Roman"/>
                <w:sz w:val="22"/>
                <w:szCs w:val="22"/>
                <w:lang w:val="lt-LT"/>
              </w:rPr>
              <w:t>mokymų temą, arba 3 (tre</w:t>
            </w:r>
            <w:r w:rsidR="004A22D9" w:rsidRPr="00513F62">
              <w:rPr>
                <w:rFonts w:ascii="Times New Roman" w:hAnsi="Times New Roman" w:cs="Times New Roman"/>
                <w:sz w:val="22"/>
                <w:szCs w:val="22"/>
                <w:lang w:val="lt-LT"/>
              </w:rPr>
              <w:t xml:space="preserve">jų) </w:t>
            </w:r>
            <w:r w:rsidR="008A714A" w:rsidRPr="00513F62">
              <w:rPr>
                <w:rFonts w:ascii="Times New Roman" w:hAnsi="Times New Roman" w:cs="Times New Roman"/>
                <w:sz w:val="22"/>
                <w:szCs w:val="22"/>
                <w:lang w:val="lt-LT"/>
              </w:rPr>
              <w:t xml:space="preserve">pastarųjų </w:t>
            </w:r>
            <w:r w:rsidR="004A22D9" w:rsidRPr="00513F62">
              <w:rPr>
                <w:rFonts w:ascii="Times New Roman" w:hAnsi="Times New Roman" w:cs="Times New Roman"/>
                <w:sz w:val="22"/>
                <w:szCs w:val="22"/>
                <w:lang w:val="lt-LT"/>
              </w:rPr>
              <w:t>metų darbo patirtį srity</w:t>
            </w:r>
            <w:r w:rsidR="00E63E12" w:rsidRPr="00513F62">
              <w:rPr>
                <w:rFonts w:ascii="Times New Roman" w:hAnsi="Times New Roman" w:cs="Times New Roman"/>
                <w:sz w:val="22"/>
                <w:szCs w:val="22"/>
                <w:lang w:val="lt-LT"/>
              </w:rPr>
              <w:t>je, pagal kurią vedami mokymai</w:t>
            </w:r>
            <w:r w:rsidR="000B27F3" w:rsidRPr="00513F62">
              <w:rPr>
                <w:rFonts w:ascii="Times New Roman" w:hAnsi="Times New Roman" w:cs="Times New Roman"/>
                <w:sz w:val="22"/>
                <w:szCs w:val="22"/>
                <w:lang w:val="lt-LT"/>
              </w:rPr>
              <w:t>,</w:t>
            </w:r>
            <w:r w:rsidR="00E63E12" w:rsidRPr="00513F62">
              <w:rPr>
                <w:rFonts w:ascii="Times New Roman" w:hAnsi="Times New Roman" w:cs="Times New Roman"/>
                <w:sz w:val="22"/>
                <w:szCs w:val="22"/>
                <w:lang w:val="lt-LT"/>
              </w:rPr>
              <w:t xml:space="preserve"> </w:t>
            </w:r>
            <w:r w:rsidR="00E63E12"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dokumentai, įrodantys, kad ne trumpiau kaip 1 (vienus) metus iki vietos projekto paraiškos pateikimo dienos yra vykdę</w:t>
            </w:r>
            <w:r w:rsidR="00E63E12" w:rsidRPr="00513F62">
              <w:rPr>
                <w:rFonts w:ascii="Times New Roman" w:hAnsi="Times New Roman" w:cs="Times New Roman"/>
                <w:sz w:val="22"/>
                <w:szCs w:val="22"/>
                <w:lang w:val="lt-LT"/>
              </w:rPr>
              <w:t>s</w:t>
            </w:r>
            <w:r w:rsidR="004A22D9" w:rsidRPr="00513F62">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513F62">
              <w:rPr>
                <w:rFonts w:ascii="Times New Roman" w:hAnsi="Times New Roman" w:cs="Times New Roman"/>
                <w:sz w:val="22"/>
                <w:szCs w:val="22"/>
                <w:lang w:val="lt-LT"/>
              </w:rPr>
              <w:t>ne mažesnę kaip 3 (tre</w:t>
            </w:r>
            <w:r w:rsidR="00E63E12" w:rsidRPr="00513F62">
              <w:rPr>
                <w:rFonts w:ascii="Times New Roman" w:hAnsi="Times New Roman" w:cs="Times New Roman"/>
                <w:sz w:val="22"/>
                <w:szCs w:val="22"/>
                <w:lang w:val="lt-LT"/>
              </w:rPr>
              <w:t xml:space="preserve">jų) </w:t>
            </w:r>
            <w:r w:rsidR="004079DB" w:rsidRPr="00513F62">
              <w:rPr>
                <w:rFonts w:ascii="Times New Roman" w:hAnsi="Times New Roman" w:cs="Times New Roman"/>
                <w:sz w:val="22"/>
                <w:szCs w:val="22"/>
                <w:lang w:val="lt-LT"/>
              </w:rPr>
              <w:t xml:space="preserve">pastarųjų metų </w:t>
            </w:r>
            <w:r w:rsidR="004A22D9" w:rsidRPr="00513F62">
              <w:rPr>
                <w:rFonts w:ascii="Times New Roman" w:hAnsi="Times New Roman" w:cs="Times New Roman"/>
                <w:sz w:val="22"/>
                <w:szCs w:val="22"/>
                <w:lang w:val="lt-LT"/>
              </w:rPr>
              <w:t>suaugusi</w:t>
            </w:r>
            <w:r w:rsidR="00FB2B4D" w:rsidRPr="00513F62">
              <w:rPr>
                <w:rFonts w:ascii="Times New Roman" w:hAnsi="Times New Roman" w:cs="Times New Roman"/>
                <w:sz w:val="22"/>
                <w:szCs w:val="22"/>
                <w:lang w:val="lt-LT"/>
              </w:rPr>
              <w:t>ųjų mokymo patirtį</w:t>
            </w:r>
            <w:r w:rsidR="004079DB" w:rsidRPr="00513F62">
              <w:rPr>
                <w:rFonts w:ascii="Times New Roman" w:hAnsi="Times New Roman" w:cs="Times New Roman"/>
                <w:sz w:val="22"/>
                <w:szCs w:val="22"/>
                <w:lang w:val="lt-LT"/>
              </w:rPr>
              <w:t xml:space="preserve"> (taikoma</w:t>
            </w:r>
            <w:r w:rsidR="00FB2B4D" w:rsidRPr="00513F62">
              <w:rPr>
                <w:rFonts w:ascii="Times New Roman" w:hAnsi="Times New Roman" w:cs="Times New Roman"/>
                <w:sz w:val="22"/>
                <w:szCs w:val="22"/>
                <w:lang w:val="lt-LT"/>
              </w:rPr>
              <w:t>,</w:t>
            </w:r>
            <w:r w:rsidR="004079DB" w:rsidRPr="00513F62">
              <w:rPr>
                <w:rFonts w:ascii="Times New Roman" w:hAnsi="Times New Roman" w:cs="Times New Roman"/>
                <w:sz w:val="22"/>
                <w:szCs w:val="22"/>
                <w:lang w:val="lt-LT"/>
              </w:rPr>
              <w:t xml:space="preserve"> jeigu mokymo vietos projekto vykdytojas yra mokymo paslaugų teikėjas)</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 xml:space="preserve"> </w:t>
            </w:r>
          </w:p>
          <w:p w14:paraId="039F5CD6" w14:textId="27B3C1BA" w:rsidR="004A22D9"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4.4. L</w:t>
            </w:r>
            <w:r w:rsidR="004A22D9" w:rsidRPr="00513F62">
              <w:rPr>
                <w:rFonts w:ascii="Times New Roman" w:hAnsi="Times New Roman" w:cs="Times New Roman"/>
                <w:sz w:val="22"/>
                <w:szCs w:val="22"/>
                <w:lang w:val="lt-LT"/>
              </w:rPr>
              <w:t xml:space="preserve">ektoriaus, </w:t>
            </w:r>
            <w:r w:rsidR="000B27F3" w:rsidRPr="00513F62">
              <w:rPr>
                <w:rFonts w:ascii="Times New Roman" w:hAnsi="Times New Roman" w:cs="Times New Roman"/>
                <w:sz w:val="22"/>
                <w:szCs w:val="22"/>
                <w:lang w:val="lt-LT"/>
              </w:rPr>
              <w:t xml:space="preserve">galinčio vesti mokymus pagal </w:t>
            </w:r>
            <w:r w:rsidR="004A22D9" w:rsidRPr="00513F62">
              <w:rPr>
                <w:rFonts w:ascii="Times New Roman" w:hAnsi="Times New Roman" w:cs="Times New Roman"/>
                <w:sz w:val="22"/>
                <w:szCs w:val="22"/>
                <w:lang w:val="lt-LT"/>
              </w:rPr>
              <w:t>sertifikuotą tradicinių amatų mokymo programą, tradicinių amatų meistro atestatas</w:t>
            </w:r>
            <w:r w:rsidR="000B27F3" w:rsidRPr="00513F62">
              <w:rPr>
                <w:rFonts w:ascii="Times New Roman" w:hAnsi="Times New Roman" w:cs="Times New Roman"/>
                <w:sz w:val="22"/>
                <w:szCs w:val="22"/>
                <w:lang w:val="lt-LT"/>
              </w:rPr>
              <w:t xml:space="preserve"> pateikiamas</w:t>
            </w:r>
            <w:r w:rsidR="004A22D9" w:rsidRPr="00513F62">
              <w:rPr>
                <w:rFonts w:ascii="Times New Roman" w:hAnsi="Times New Roman" w:cs="Times New Roman"/>
                <w:sz w:val="22"/>
                <w:szCs w:val="22"/>
                <w:lang w:val="lt-LT"/>
              </w:rPr>
              <w:t xml:space="preserve"> t</w:t>
            </w:r>
            <w:r w:rsidR="000B27F3" w:rsidRPr="00513F62">
              <w:rPr>
                <w:rFonts w:ascii="Times New Roman" w:hAnsi="Times New Roman" w:cs="Times New Roman"/>
                <w:sz w:val="22"/>
                <w:szCs w:val="22"/>
                <w:lang w:val="lt-LT"/>
              </w:rPr>
              <w:t>ada</w:t>
            </w:r>
            <w:r w:rsidR="004A22D9" w:rsidRPr="00513F62">
              <w:rPr>
                <w:rFonts w:ascii="Times New Roman" w:hAnsi="Times New Roman" w:cs="Times New Roman"/>
                <w:sz w:val="22"/>
                <w:szCs w:val="22"/>
                <w:lang w:val="lt-LT"/>
              </w:rPr>
              <w:t xml:space="preserve">, jeigu numatomi mokymai </w:t>
            </w:r>
            <w:r w:rsidR="000B27F3" w:rsidRPr="00513F62">
              <w:rPr>
                <w:rFonts w:ascii="Times New Roman" w:hAnsi="Times New Roman" w:cs="Times New Roman"/>
                <w:sz w:val="22"/>
                <w:szCs w:val="22"/>
                <w:lang w:val="lt-LT"/>
              </w:rPr>
              <w:t xml:space="preserve">yra </w:t>
            </w:r>
            <w:r w:rsidR="004A22D9" w:rsidRPr="00513F62">
              <w:rPr>
                <w:rFonts w:ascii="Times New Roman" w:hAnsi="Times New Roman" w:cs="Times New Roman"/>
                <w:sz w:val="22"/>
                <w:szCs w:val="22"/>
                <w:lang w:val="lt-LT"/>
              </w:rPr>
              <w:t>susiję su tradiciniais amatais (taikoma</w:t>
            </w:r>
            <w:r w:rsidR="00FB2B4D"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mokymo vietos projekto vykdytojas yra mokymo paslaugų teikėjas);</w:t>
            </w:r>
          </w:p>
          <w:p w14:paraId="40C57F59" w14:textId="361BB7EA" w:rsidR="004079DB"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4.5. </w:t>
            </w:r>
            <w:r w:rsidR="005F7D0B" w:rsidRPr="00513F62">
              <w:rPr>
                <w:rFonts w:ascii="Times New Roman" w:hAnsi="Times New Roman" w:cs="Times New Roman"/>
                <w:sz w:val="22"/>
                <w:szCs w:val="22"/>
                <w:lang w:val="lt-LT"/>
              </w:rPr>
              <w:t>Dokumentai</w:t>
            </w:r>
            <w:r w:rsidR="00CF4CA6" w:rsidRPr="00513F62">
              <w:rPr>
                <w:rFonts w:ascii="Times New Roman" w:hAnsi="Times New Roman" w:cs="Times New Roman"/>
                <w:sz w:val="22"/>
                <w:szCs w:val="22"/>
                <w:lang w:val="lt-LT"/>
              </w:rPr>
              <w:t>, įrodantys praktini</w:t>
            </w:r>
            <w:r w:rsidR="000B27F3" w:rsidRPr="00513F62">
              <w:rPr>
                <w:rFonts w:ascii="Times New Roman" w:hAnsi="Times New Roman" w:cs="Times New Roman"/>
                <w:sz w:val="22"/>
                <w:szCs w:val="22"/>
                <w:lang w:val="lt-LT"/>
              </w:rPr>
              <w:t>us</w:t>
            </w:r>
            <w:r w:rsidR="00CF4CA6" w:rsidRPr="00513F62">
              <w:rPr>
                <w:rFonts w:ascii="Times New Roman" w:hAnsi="Times New Roman" w:cs="Times New Roman"/>
                <w:sz w:val="22"/>
                <w:szCs w:val="22"/>
                <w:lang w:val="lt-LT"/>
              </w:rPr>
              <w:t xml:space="preserve"> </w:t>
            </w:r>
            <w:r w:rsidR="005F7D0B" w:rsidRPr="00513F62">
              <w:rPr>
                <w:rFonts w:ascii="Times New Roman" w:hAnsi="Times New Roman" w:cs="Times New Roman"/>
                <w:sz w:val="22"/>
                <w:szCs w:val="22"/>
                <w:lang w:val="lt-LT"/>
              </w:rPr>
              <w:t>informacini</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seminar</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w:t>
            </w:r>
            <w:r w:rsidR="00EB2B93" w:rsidRPr="00513F62">
              <w:rPr>
                <w:rFonts w:ascii="Times New Roman" w:hAnsi="Times New Roman" w:cs="Times New Roman"/>
                <w:sz w:val="22"/>
                <w:szCs w:val="22"/>
                <w:lang w:val="lt-LT"/>
              </w:rPr>
              <w:t xml:space="preserve">vesiančių </w:t>
            </w:r>
            <w:r w:rsidR="005F7D0B" w:rsidRPr="00513F62">
              <w:rPr>
                <w:rFonts w:ascii="Times New Roman" w:hAnsi="Times New Roman" w:cs="Times New Roman"/>
                <w:sz w:val="22"/>
                <w:szCs w:val="22"/>
                <w:lang w:val="lt-LT"/>
              </w:rPr>
              <w:t xml:space="preserve">fizinių asmenų kvalifikaciją: </w:t>
            </w:r>
            <w:r w:rsidR="00EB2B93" w:rsidRPr="00513F62">
              <w:rPr>
                <w:rFonts w:ascii="Times New Roman" w:hAnsi="Times New Roman" w:cs="Times New Roman"/>
                <w:sz w:val="22"/>
                <w:szCs w:val="22"/>
                <w:lang w:val="lt-LT"/>
              </w:rPr>
              <w:t>dokumentai, įrodantys, kad fizin</w:t>
            </w:r>
            <w:r w:rsidR="00CF4CA6" w:rsidRPr="00513F62">
              <w:rPr>
                <w:rFonts w:ascii="Times New Roman" w:hAnsi="Times New Roman" w:cs="Times New Roman"/>
                <w:sz w:val="22"/>
                <w:szCs w:val="22"/>
                <w:lang w:val="lt-LT"/>
              </w:rPr>
              <w:t xml:space="preserve">io asmens, vesiančio praktinį </w:t>
            </w:r>
            <w:r w:rsidR="00EB2B93" w:rsidRPr="00513F62">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513F62">
              <w:rPr>
                <w:rFonts w:ascii="Times New Roman" w:hAnsi="Times New Roman" w:cs="Times New Roman"/>
                <w:sz w:val="22"/>
                <w:szCs w:val="22"/>
                <w:lang w:val="lt-LT"/>
              </w:rPr>
              <w:t>rumpiau nei pastaruosius 3 (trejus</w:t>
            </w:r>
            <w:r w:rsidR="00EB2B93" w:rsidRPr="00513F62">
              <w:rPr>
                <w:rFonts w:ascii="Times New Roman" w:hAnsi="Times New Roman" w:cs="Times New Roman"/>
                <w:sz w:val="22"/>
                <w:szCs w:val="22"/>
                <w:lang w:val="lt-LT"/>
              </w:rPr>
              <w:t>) metus (</w:t>
            </w:r>
            <w:r w:rsidR="006E6CE7" w:rsidRPr="00513F62">
              <w:rPr>
                <w:rFonts w:ascii="Times New Roman" w:hAnsi="Times New Roman" w:cs="Times New Roman"/>
                <w:sz w:val="22"/>
                <w:szCs w:val="22"/>
                <w:lang w:val="lt-LT"/>
              </w:rPr>
              <w:t>darbo sutarties, jeigu asmuo dirba pagal darbo sutartį, sri</w:t>
            </w:r>
            <w:r w:rsidR="00E75883" w:rsidRPr="00513F62">
              <w:rPr>
                <w:rFonts w:ascii="Times New Roman" w:hAnsi="Times New Roman" w:cs="Times New Roman"/>
                <w:sz w:val="22"/>
                <w:szCs w:val="22"/>
                <w:lang w:val="lt-LT"/>
              </w:rPr>
              <w:t>tyje, atitinkančioje praktinio</w:t>
            </w:r>
            <w:r w:rsidR="006E6CE7" w:rsidRPr="00513F62">
              <w:rPr>
                <w:rFonts w:ascii="Times New Roman" w:hAnsi="Times New Roman" w:cs="Times New Roman"/>
                <w:sz w:val="22"/>
                <w:szCs w:val="22"/>
                <w:lang w:val="lt-LT"/>
              </w:rPr>
              <w:t xml:space="preserve"> informacinio seminaro temą</w:t>
            </w:r>
            <w:r w:rsidR="006D7419" w:rsidRPr="00513F62">
              <w:rPr>
                <w:rFonts w:ascii="Times New Roman" w:hAnsi="Times New Roman" w:cs="Times New Roman"/>
                <w:sz w:val="22"/>
                <w:szCs w:val="22"/>
                <w:lang w:val="lt-LT"/>
              </w:rPr>
              <w:t>, kopija</w:t>
            </w:r>
            <w:r w:rsidR="006E6CE7" w:rsidRPr="00513F62">
              <w:rPr>
                <w:rFonts w:ascii="Times New Roman" w:hAnsi="Times New Roman" w:cs="Times New Roman"/>
                <w:sz w:val="22"/>
                <w:szCs w:val="22"/>
                <w:lang w:val="lt-LT"/>
              </w:rPr>
              <w:t>; asociacijos, atstovauja</w:t>
            </w:r>
            <w:r w:rsidR="005C4F0C" w:rsidRPr="00513F62">
              <w:rPr>
                <w:rFonts w:ascii="Times New Roman" w:hAnsi="Times New Roman" w:cs="Times New Roman"/>
                <w:sz w:val="22"/>
                <w:szCs w:val="22"/>
                <w:lang w:val="lt-LT"/>
              </w:rPr>
              <w:t>mos</w:t>
            </w:r>
            <w:r w:rsidR="006E6CE7" w:rsidRPr="00513F62">
              <w:rPr>
                <w:rFonts w:ascii="Times New Roman" w:hAnsi="Times New Roman" w:cs="Times New Roman"/>
                <w:sz w:val="22"/>
                <w:szCs w:val="22"/>
                <w:lang w:val="lt-LT"/>
              </w:rPr>
              <w:t xml:space="preserve"> srities, a</w:t>
            </w:r>
            <w:r w:rsidR="00CF4CA6" w:rsidRPr="00513F62">
              <w:rPr>
                <w:rFonts w:ascii="Times New Roman" w:hAnsi="Times New Roman" w:cs="Times New Roman"/>
                <w:sz w:val="22"/>
                <w:szCs w:val="22"/>
                <w:lang w:val="lt-LT"/>
              </w:rPr>
              <w:t xml:space="preserve">titinkančios praktinio </w:t>
            </w:r>
            <w:r w:rsidR="006E6CE7" w:rsidRPr="00513F62">
              <w:rPr>
                <w:rFonts w:ascii="Times New Roman" w:hAnsi="Times New Roman" w:cs="Times New Roman"/>
                <w:sz w:val="22"/>
                <w:szCs w:val="22"/>
                <w:lang w:val="lt-LT"/>
              </w:rPr>
              <w:t xml:space="preserve">informacinio seminaro temą, narystę ir veiklos </w:t>
            </w:r>
            <w:r w:rsidR="006D7419" w:rsidRPr="00513F62">
              <w:rPr>
                <w:rFonts w:ascii="Times New Roman" w:hAnsi="Times New Roman" w:cs="Times New Roman"/>
                <w:sz w:val="22"/>
                <w:szCs w:val="22"/>
                <w:lang w:val="lt-LT"/>
              </w:rPr>
              <w:t>vykdymą patvirtinantys dokumentai</w:t>
            </w:r>
            <w:r w:rsidR="006E6CE7" w:rsidRPr="00513F62">
              <w:rPr>
                <w:rFonts w:ascii="Times New Roman" w:hAnsi="Times New Roman" w:cs="Times New Roman"/>
                <w:sz w:val="22"/>
                <w:szCs w:val="22"/>
                <w:lang w:val="lt-LT"/>
              </w:rPr>
              <w:t xml:space="preserve"> arba </w:t>
            </w:r>
            <w:r w:rsidR="006D7419" w:rsidRPr="00513F62">
              <w:rPr>
                <w:rFonts w:ascii="Times New Roman" w:hAnsi="Times New Roman" w:cs="Times New Roman"/>
                <w:sz w:val="22"/>
                <w:szCs w:val="22"/>
                <w:lang w:val="lt-LT"/>
              </w:rPr>
              <w:t>produktų realizaciją įrodantys dokumentai</w:t>
            </w:r>
            <w:r w:rsidR="006E6CE7" w:rsidRPr="00513F62">
              <w:rPr>
                <w:rFonts w:ascii="Times New Roman" w:hAnsi="Times New Roman" w:cs="Times New Roman"/>
                <w:sz w:val="22"/>
                <w:szCs w:val="22"/>
                <w:lang w:val="lt-LT"/>
              </w:rPr>
              <w:t>, jeigu asmuo yra ūkininkas arba veikia pagal individualios veiklos pažymą ar verslo liudijimą</w:t>
            </w:r>
            <w:r w:rsidR="00EB2B93" w:rsidRPr="00513F62">
              <w:rPr>
                <w:rFonts w:ascii="Times New Roman" w:hAnsi="Times New Roman" w:cs="Times New Roman"/>
                <w:sz w:val="22"/>
                <w:szCs w:val="22"/>
                <w:lang w:val="lt-LT"/>
              </w:rPr>
              <w:t>)</w:t>
            </w:r>
            <w:r w:rsidR="006D7419" w:rsidRPr="00513F62">
              <w:rPr>
                <w:rFonts w:ascii="Times New Roman" w:hAnsi="Times New Roman" w:cs="Times New Roman"/>
                <w:sz w:val="22"/>
                <w:szCs w:val="22"/>
                <w:lang w:val="lt-LT"/>
              </w:rPr>
              <w:t>;</w:t>
            </w:r>
          </w:p>
          <w:p w14:paraId="39609D79" w14:textId="1523ECBA" w:rsidR="005B22A6" w:rsidRPr="00513F62" w:rsidRDefault="00806339" w:rsidP="00736A88">
            <w:pPr>
              <w:jc w:val="both"/>
              <w:rPr>
                <w:sz w:val="22"/>
                <w:szCs w:val="22"/>
              </w:rPr>
            </w:pPr>
            <w:r>
              <w:rPr>
                <w:sz w:val="22"/>
                <w:szCs w:val="22"/>
              </w:rPr>
              <w:t>4.6</w:t>
            </w:r>
            <w:r w:rsidR="005B22A6"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w:t>
            </w:r>
            <w:r w:rsidR="005B22A6"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4525E60C" w14:textId="67F501D2" w:rsidR="004A22D9" w:rsidRPr="00513F62" w:rsidRDefault="00806339" w:rsidP="00806339">
            <w:pPr>
              <w:jc w:val="both"/>
              <w:rPr>
                <w:sz w:val="22"/>
                <w:szCs w:val="22"/>
              </w:rPr>
            </w:pPr>
            <w:r>
              <w:rPr>
                <w:sz w:val="22"/>
                <w:szCs w:val="22"/>
              </w:rPr>
              <w:t>4.7</w:t>
            </w:r>
            <w:r w:rsidR="00FE6283"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w:t>
            </w:r>
            <w:r w:rsidR="00F105C3" w:rsidRPr="00513F62">
              <w:rPr>
                <w:sz w:val="22"/>
                <w:szCs w:val="22"/>
              </w:rPr>
              <w:lastRenderedPageBreak/>
              <w:t xml:space="preserve">pareiškėjo </w:t>
            </w:r>
            <w:r w:rsidR="0090686F" w:rsidRPr="00513F62">
              <w:rPr>
                <w:sz w:val="22"/>
                <w:szCs w:val="22"/>
              </w:rPr>
              <w:t xml:space="preserve">ir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2B233EC1" w14:textId="05851F13" w:rsidR="004A22D9" w:rsidRPr="00513F62" w:rsidRDefault="00F873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 </w:t>
            </w:r>
            <w:r w:rsidR="00806339">
              <w:rPr>
                <w:rFonts w:ascii="Times New Roman" w:hAnsi="Times New Roman" w:cs="Times New Roman"/>
                <w:sz w:val="22"/>
                <w:szCs w:val="22"/>
                <w:lang w:val="lt-LT"/>
              </w:rPr>
              <w:t>A</w:t>
            </w:r>
            <w:r w:rsidR="00806339" w:rsidRPr="00BB347B">
              <w:rPr>
                <w:rFonts w:ascii="Times New Roman" w:hAnsi="Times New Roman" w:cs="Times New Roman"/>
                <w:sz w:val="22"/>
                <w:szCs w:val="22"/>
                <w:lang w:val="lt-LT"/>
              </w:rPr>
              <w:t xml:space="preserve">taskaitinių metų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21BC6558"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3" w:history="1">
              <w:r w:rsidR="00E40E32">
                <w:rPr>
                  <w:rStyle w:val="Hyperlink"/>
                  <w:bCs/>
                </w:rPr>
                <w:t>www.tauragesvvg.lt</w:t>
              </w:r>
            </w:hyperlink>
            <w:r w:rsidR="00E40E32"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4C0D8200" w:rsidR="004A22D9" w:rsidRPr="00E40E32" w:rsidRDefault="00C830A6" w:rsidP="00E40E32">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4" w:history="1">
              <w:r w:rsidR="00E40E32">
                <w:rPr>
                  <w:rStyle w:val="Hyperlink"/>
                  <w:bCs/>
                </w:rPr>
                <w:t>www.tauragesvvg.lt</w:t>
              </w:r>
            </w:hyperlink>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791BE354" w14:textId="7B1389D2" w:rsidR="004A22D9" w:rsidRPr="00513F62" w:rsidRDefault="00E40E3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64D27E3A" w:rsidR="004A22D9" w:rsidRPr="00E40E32" w:rsidRDefault="00E40E32" w:rsidP="00E40E3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7FE48F50"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64D76599"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77777777" w:rsidR="003512F0" w:rsidRPr="00513F62" w:rsidRDefault="003512F0" w:rsidP="004B094D">
            <w:pPr>
              <w:jc w:val="both"/>
              <w:rPr>
                <w:sz w:val="22"/>
                <w:szCs w:val="22"/>
              </w:rPr>
            </w:pPr>
          </w:p>
        </w:tc>
      </w:tr>
    </w:tbl>
    <w:p w14:paraId="2EF0968F" w14:textId="7E5AFAFA"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82CC" w14:textId="77777777" w:rsidR="00C21D06" w:rsidRDefault="00C21D06" w:rsidP="0056536E">
      <w:r>
        <w:separator/>
      </w:r>
    </w:p>
  </w:endnote>
  <w:endnote w:type="continuationSeparator" w:id="0">
    <w:p w14:paraId="518BE564" w14:textId="77777777" w:rsidR="00C21D06" w:rsidRDefault="00C21D0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515BDA" w:rsidRDefault="0051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15BDA" w:rsidRDefault="00515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515BDA" w:rsidRDefault="00515BDA">
    <w:pPr>
      <w:pStyle w:val="Footer"/>
      <w:framePr w:wrap="around" w:vAnchor="text" w:hAnchor="margin" w:xAlign="right" w:y="1"/>
      <w:rPr>
        <w:rStyle w:val="PageNumber"/>
      </w:rPr>
    </w:pPr>
  </w:p>
  <w:p w14:paraId="1E1A4612" w14:textId="77777777" w:rsidR="00515BDA" w:rsidRDefault="00515BD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515BDA" w:rsidRPr="00875792" w:rsidRDefault="00515BD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DB27" w14:textId="77777777" w:rsidR="00C21D06" w:rsidRDefault="00C21D06" w:rsidP="0056536E">
      <w:r>
        <w:separator/>
      </w:r>
    </w:p>
  </w:footnote>
  <w:footnote w:type="continuationSeparator" w:id="0">
    <w:p w14:paraId="070E02D9" w14:textId="77777777" w:rsidR="00C21D06" w:rsidRDefault="00C21D06" w:rsidP="0056536E">
      <w:r>
        <w:continuationSeparator/>
      </w:r>
    </w:p>
  </w:footnote>
  <w:footnote w:id="1">
    <w:p w14:paraId="2609BF60" w14:textId="31B39C93" w:rsidR="00515BDA" w:rsidRPr="001F5B1F" w:rsidRDefault="00515BDA"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w:t>
      </w:r>
      <w:proofErr w:type="spellStart"/>
      <w:r w:rsidRPr="0036691F">
        <w:rPr>
          <w:i/>
        </w:rPr>
        <w:t>paramos</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w:t>
      </w:r>
      <w:proofErr w:type="spellStart"/>
      <w:r w:rsidRPr="0036691F">
        <w:rPr>
          <w:i/>
        </w:rPr>
        <w:t>paramos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w:t>
      </w:r>
      <w:proofErr w:type="spellStart"/>
      <w:r w:rsidRPr="0036691F">
        <w:rPr>
          <w:i/>
        </w:rPr>
        <w:t>paramos</w:t>
      </w:r>
      <w:proofErr w:type="spellEnd"/>
      <w:r w:rsidRPr="0036691F">
        <w:rPr>
          <w:i/>
        </w:rPr>
        <w:t xml:space="preserve">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0ADE7478" w14:textId="0E2CEAAB" w:rsidR="00515BDA" w:rsidRPr="00540659" w:rsidRDefault="00515BDA" w:rsidP="00F1583B">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515BDA" w:rsidRDefault="00515B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15BDA" w:rsidRDefault="00515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515BDA" w:rsidRDefault="00515BDA">
    <w:pPr>
      <w:pStyle w:val="Header"/>
      <w:jc w:val="center"/>
    </w:pPr>
    <w:r>
      <w:fldChar w:fldCharType="begin"/>
    </w:r>
    <w:r>
      <w:instrText>PAGE   \* MERGEFORMAT</w:instrText>
    </w:r>
    <w:r>
      <w:fldChar w:fldCharType="separate"/>
    </w:r>
    <w:r w:rsidR="00A034A0" w:rsidRPr="00A034A0">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515BDA" w:rsidRDefault="00515BDA">
    <w:pPr>
      <w:pStyle w:val="Header"/>
      <w:jc w:val="center"/>
    </w:pPr>
  </w:p>
  <w:p w14:paraId="2D376810" w14:textId="77777777" w:rsidR="00515BDA" w:rsidRDefault="0051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777" w:hanging="360"/>
      </w:pPr>
      <w:rPr>
        <w:rFonts w:ascii="Wingdings" w:hAnsi="Wingdings" w:hint="default"/>
      </w:rPr>
    </w:lvl>
    <w:lvl w:ilvl="1" w:tplc="04270003" w:tentative="1">
      <w:start w:val="1"/>
      <w:numFmt w:val="bullet"/>
      <w:lvlText w:val="o"/>
      <w:lvlJc w:val="left"/>
      <w:pPr>
        <w:ind w:left="2497" w:hanging="360"/>
      </w:pPr>
      <w:rPr>
        <w:rFonts w:ascii="Courier New" w:hAnsi="Courier New" w:cs="Courier New" w:hint="default"/>
      </w:rPr>
    </w:lvl>
    <w:lvl w:ilvl="2" w:tplc="04270005" w:tentative="1">
      <w:start w:val="1"/>
      <w:numFmt w:val="bullet"/>
      <w:lvlText w:val=""/>
      <w:lvlJc w:val="left"/>
      <w:pPr>
        <w:ind w:left="3217" w:hanging="360"/>
      </w:pPr>
      <w:rPr>
        <w:rFonts w:ascii="Wingdings" w:hAnsi="Wingdings" w:hint="default"/>
      </w:rPr>
    </w:lvl>
    <w:lvl w:ilvl="3" w:tplc="04270001" w:tentative="1">
      <w:start w:val="1"/>
      <w:numFmt w:val="bullet"/>
      <w:lvlText w:val=""/>
      <w:lvlJc w:val="left"/>
      <w:pPr>
        <w:ind w:left="3937" w:hanging="360"/>
      </w:pPr>
      <w:rPr>
        <w:rFonts w:ascii="Symbol" w:hAnsi="Symbol" w:hint="default"/>
      </w:rPr>
    </w:lvl>
    <w:lvl w:ilvl="4" w:tplc="04270003" w:tentative="1">
      <w:start w:val="1"/>
      <w:numFmt w:val="bullet"/>
      <w:lvlText w:val="o"/>
      <w:lvlJc w:val="left"/>
      <w:pPr>
        <w:ind w:left="4657" w:hanging="360"/>
      </w:pPr>
      <w:rPr>
        <w:rFonts w:ascii="Courier New" w:hAnsi="Courier New" w:cs="Courier New" w:hint="default"/>
      </w:rPr>
    </w:lvl>
    <w:lvl w:ilvl="5" w:tplc="04270005" w:tentative="1">
      <w:start w:val="1"/>
      <w:numFmt w:val="bullet"/>
      <w:lvlText w:val=""/>
      <w:lvlJc w:val="left"/>
      <w:pPr>
        <w:ind w:left="5377" w:hanging="360"/>
      </w:pPr>
      <w:rPr>
        <w:rFonts w:ascii="Wingdings" w:hAnsi="Wingdings" w:hint="default"/>
      </w:rPr>
    </w:lvl>
    <w:lvl w:ilvl="6" w:tplc="04270001" w:tentative="1">
      <w:start w:val="1"/>
      <w:numFmt w:val="bullet"/>
      <w:lvlText w:val=""/>
      <w:lvlJc w:val="left"/>
      <w:pPr>
        <w:ind w:left="6097" w:hanging="360"/>
      </w:pPr>
      <w:rPr>
        <w:rFonts w:ascii="Symbol" w:hAnsi="Symbol" w:hint="default"/>
      </w:rPr>
    </w:lvl>
    <w:lvl w:ilvl="7" w:tplc="04270003" w:tentative="1">
      <w:start w:val="1"/>
      <w:numFmt w:val="bullet"/>
      <w:lvlText w:val="o"/>
      <w:lvlJc w:val="left"/>
      <w:pPr>
        <w:ind w:left="6817" w:hanging="360"/>
      </w:pPr>
      <w:rPr>
        <w:rFonts w:ascii="Courier New" w:hAnsi="Courier New" w:cs="Courier New" w:hint="default"/>
      </w:rPr>
    </w:lvl>
    <w:lvl w:ilvl="8" w:tplc="04270005" w:tentative="1">
      <w:start w:val="1"/>
      <w:numFmt w:val="bullet"/>
      <w:lvlText w:val=""/>
      <w:lvlJc w:val="left"/>
      <w:pPr>
        <w:ind w:left="7537" w:hanging="360"/>
      </w:pPr>
      <w:rPr>
        <w:rFonts w:ascii="Wingdings" w:hAnsi="Wingdings" w:hint="default"/>
      </w:rPr>
    </w:lvl>
  </w:abstractNum>
  <w:abstractNum w:abstractNumId="5">
    <w:nsid w:val="2F3D6945"/>
    <w:multiLevelType w:val="hybridMultilevel"/>
    <w:tmpl w:val="A76C59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FFE5F6D"/>
    <w:multiLevelType w:val="hybridMultilevel"/>
    <w:tmpl w:val="250EFAD0"/>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CF32BD3"/>
    <w:multiLevelType w:val="hybridMultilevel"/>
    <w:tmpl w:val="2C260C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
  </w:num>
  <w:num w:numId="5">
    <w:abstractNumId w:val="0"/>
  </w:num>
  <w:num w:numId="6">
    <w:abstractNumId w:val="2"/>
  </w:num>
  <w:num w:numId="7">
    <w:abstractNumId w:val="13"/>
  </w:num>
  <w:num w:numId="8">
    <w:abstractNumId w:val="6"/>
  </w:num>
  <w:num w:numId="9">
    <w:abstractNumId w:val="4"/>
  </w:num>
  <w:num w:numId="10">
    <w:abstractNumId w:val="10"/>
  </w:num>
  <w:num w:numId="11">
    <w:abstractNumId w:val="3"/>
  </w:num>
  <w:num w:numId="12">
    <w:abstractNumId w:val="5"/>
  </w:num>
  <w:num w:numId="13">
    <w:abstractNumId w:val="11"/>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0D9"/>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5DA"/>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32"/>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307"/>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BF1"/>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2C"/>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C2D"/>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1FA"/>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7B4"/>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27"/>
    <w:rsid w:val="003418AB"/>
    <w:rsid w:val="0034201F"/>
    <w:rsid w:val="0034227D"/>
    <w:rsid w:val="00342A8D"/>
    <w:rsid w:val="00342D68"/>
    <w:rsid w:val="00343165"/>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94D"/>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BDA"/>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C61"/>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4A1"/>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848"/>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E7963"/>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459"/>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02"/>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339"/>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319"/>
    <w:rsid w:val="008A143F"/>
    <w:rsid w:val="008A1A0D"/>
    <w:rsid w:val="008A1D42"/>
    <w:rsid w:val="008A2140"/>
    <w:rsid w:val="008A21E8"/>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110"/>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4A0"/>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999"/>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4A8"/>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325"/>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B3A"/>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EE7"/>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31E"/>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2D"/>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B41"/>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AB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0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497"/>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9FC"/>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D0"/>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44"/>
    <w:rsid w:val="00DA2DDE"/>
    <w:rsid w:val="00DA2ECE"/>
    <w:rsid w:val="00DA3C59"/>
    <w:rsid w:val="00DA40EF"/>
    <w:rsid w:val="00DA4BAB"/>
    <w:rsid w:val="00DA52D0"/>
    <w:rsid w:val="00DA542D"/>
    <w:rsid w:val="00DA54D7"/>
    <w:rsid w:val="00DA5D7D"/>
    <w:rsid w:val="00DA5EB5"/>
    <w:rsid w:val="00DA5F9C"/>
    <w:rsid w:val="00DA613A"/>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AE7"/>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32"/>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67D"/>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C0"/>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314"/>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87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13"/>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E40E32"/>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E40E3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00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296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C2DE-4CCF-4ED5-AC08-46938BA7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5925</Words>
  <Characters>43553</Characters>
  <Application>Microsoft Office Word</Application>
  <DocSecurity>0</DocSecurity>
  <Lines>362</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49380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10</cp:revision>
  <cp:lastPrinted>2021-04-27T05:47:00Z</cp:lastPrinted>
  <dcterms:created xsi:type="dcterms:W3CDTF">2021-04-19T12:27:00Z</dcterms:created>
  <dcterms:modified xsi:type="dcterms:W3CDTF">2021-04-28T07:02:00Z</dcterms:modified>
</cp:coreProperties>
</file>