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Title"/>
        <w:ind w:left="5812" w:right="720"/>
        <w:jc w:val="left"/>
        <w:rPr>
          <w:rFonts w:ascii="Times New Roman" w:hAnsi="Times New Roman"/>
        </w:rPr>
      </w:pPr>
    </w:p>
    <w:p w14:paraId="568279B6" w14:textId="2F02F157" w:rsidR="00FB09B9" w:rsidRPr="00A118D2" w:rsidRDefault="00797163" w:rsidP="00FB09B9">
      <w:pPr>
        <w:pStyle w:val="Title"/>
        <w:ind w:left="5812" w:right="720"/>
        <w:jc w:val="left"/>
        <w:rPr>
          <w:rFonts w:ascii="Times New Roman" w:hAnsi="Times New Roman"/>
          <w:b w:val="0"/>
        </w:rPr>
      </w:pPr>
      <w:r>
        <w:rPr>
          <w:rFonts w:ascii="Times New Roman" w:hAnsi="Times New Roman"/>
          <w:b w:val="0"/>
          <w:caps w:val="0"/>
        </w:rPr>
        <w:t>Kšištof Dokudovič</w:t>
      </w: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418"/>
        <w:gridCol w:w="1198"/>
      </w:tblGrid>
      <w:tr w:rsidR="00DF782C" w:rsidRPr="00014AED" w14:paraId="1F893AD7" w14:textId="77777777" w:rsidTr="004A5CAC">
        <w:trPr>
          <w:trHeight w:val="1706"/>
        </w:trPr>
        <w:tc>
          <w:tcPr>
            <w:tcW w:w="4253" w:type="dxa"/>
          </w:tcPr>
          <w:p w14:paraId="72B72589" w14:textId="37C909BD" w:rsidR="00DF782C" w:rsidRPr="00014AED" w:rsidRDefault="00DF782C" w:rsidP="004A5CAC">
            <w:pPr>
              <w:pStyle w:val="NormalWeb"/>
              <w:spacing w:before="0" w:after="0"/>
              <w:ind w:right="59"/>
              <w:jc w:val="center"/>
            </w:pPr>
            <w:r>
              <w:rPr>
                <w:noProof/>
              </w:rPr>
              <w:drawing>
                <wp:anchor distT="0" distB="0" distL="114300" distR="114300" simplePos="0" relativeHeight="251659264" behindDoc="1" locked="0" layoutInCell="1" allowOverlap="1" wp14:anchorId="4649BC01" wp14:editId="1802A037">
                  <wp:simplePos x="0" y="0"/>
                  <wp:positionH relativeFrom="column">
                    <wp:align>center</wp:align>
                  </wp:positionH>
                  <wp:positionV relativeFrom="paragraph">
                    <wp:posOffset>0</wp:posOffset>
                  </wp:positionV>
                  <wp:extent cx="2563495" cy="1005205"/>
                  <wp:effectExtent l="0" t="0" r="8255" b="4445"/>
                  <wp:wrapNone/>
                  <wp:docPr id="18637177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4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727E650" w14:textId="48DA9514" w:rsidR="00DF782C" w:rsidRPr="00014AED" w:rsidRDefault="00DF782C" w:rsidP="004A5CAC">
            <w:pPr>
              <w:pStyle w:val="NormalWeb"/>
              <w:spacing w:before="0" w:after="0"/>
              <w:ind w:right="59"/>
              <w:jc w:val="center"/>
            </w:pPr>
            <w:r w:rsidRPr="00EA33BF">
              <w:rPr>
                <w:noProof/>
                <w:sz w:val="20"/>
                <w:szCs w:val="20"/>
              </w:rPr>
              <w:drawing>
                <wp:inline distT="0" distB="0" distL="0" distR="0" wp14:anchorId="15BE3F3E" wp14:editId="115D7191">
                  <wp:extent cx="885825" cy="1047750"/>
                  <wp:effectExtent l="0" t="0" r="9525" b="0"/>
                  <wp:docPr id="4077347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50BB7A7B" w14:textId="7C341AAC" w:rsidR="00DF782C" w:rsidRPr="00014AED" w:rsidRDefault="00DF782C" w:rsidP="004A5CAC">
            <w:pPr>
              <w:pStyle w:val="NormalWeb"/>
              <w:spacing w:before="0" w:after="0"/>
              <w:ind w:right="59"/>
              <w:jc w:val="center"/>
            </w:pPr>
            <w:r w:rsidRPr="00EA33BF">
              <w:rPr>
                <w:noProof/>
                <w:sz w:val="20"/>
                <w:szCs w:val="20"/>
              </w:rPr>
              <w:drawing>
                <wp:inline distT="0" distB="0" distL="0" distR="0" wp14:anchorId="3E8CEEF0" wp14:editId="061C068E">
                  <wp:extent cx="647700" cy="857250"/>
                  <wp:effectExtent l="0" t="0" r="0" b="0"/>
                  <wp:docPr id="1576739048"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418" w:type="dxa"/>
          </w:tcPr>
          <w:p w14:paraId="43569E6B" w14:textId="1E0D11A8" w:rsidR="00DF782C" w:rsidRPr="00014AED" w:rsidRDefault="00DF782C" w:rsidP="004A5CAC">
            <w:pPr>
              <w:jc w:val="center"/>
              <w:rPr>
                <w:i/>
                <w:sz w:val="20"/>
                <w:szCs w:val="20"/>
              </w:rPr>
            </w:pPr>
            <w:r w:rsidRPr="00EF574F">
              <w:rPr>
                <w:noProof/>
              </w:rPr>
              <w:drawing>
                <wp:inline distT="0" distB="0" distL="0" distR="0" wp14:anchorId="3FB7369E" wp14:editId="4F0215D9">
                  <wp:extent cx="1152525" cy="1028700"/>
                  <wp:effectExtent l="0" t="0" r="9525" b="0"/>
                  <wp:docPr id="1183827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28700"/>
                          </a:xfrm>
                          <a:prstGeom prst="rect">
                            <a:avLst/>
                          </a:prstGeom>
                          <a:noFill/>
                          <a:ln>
                            <a:noFill/>
                          </a:ln>
                        </pic:spPr>
                      </pic:pic>
                    </a:graphicData>
                  </a:graphic>
                </wp:inline>
              </w:drawing>
            </w:r>
          </w:p>
        </w:tc>
        <w:tc>
          <w:tcPr>
            <w:tcW w:w="1198" w:type="dxa"/>
          </w:tcPr>
          <w:p w14:paraId="6D0851A0" w14:textId="77777777" w:rsidR="00DF782C" w:rsidRPr="00014AED" w:rsidRDefault="00DF782C" w:rsidP="004A5CAC">
            <w:pPr>
              <w:jc w:val="center"/>
            </w:pPr>
            <w:r w:rsidRPr="00014AED">
              <w:t>Vietos projekto partnerio ženklas</w:t>
            </w:r>
          </w:p>
          <w:p w14:paraId="73305065" w14:textId="77777777" w:rsidR="00DF782C" w:rsidRPr="00014AED" w:rsidRDefault="00DF782C" w:rsidP="004A5CAC">
            <w:pPr>
              <w:jc w:val="center"/>
              <w:rPr>
                <w:i/>
                <w:sz w:val="20"/>
                <w:szCs w:val="20"/>
              </w:rPr>
            </w:pPr>
            <w:r w:rsidRPr="00014AED">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54E40A32" w14:textId="3FE5B4AF" w:rsidR="00DF782C" w:rsidRPr="00014AED" w:rsidRDefault="000E491A" w:rsidP="00DF782C">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DF782C" w:rsidRPr="00014AED">
        <w:t>pateiktą pagal</w:t>
      </w:r>
      <w:r w:rsidR="00DF782C" w:rsidRPr="0097155D">
        <w:t xml:space="preserve"> </w:t>
      </w:r>
      <w:r w:rsidR="00DF782C">
        <w:t xml:space="preserve">Tauragės rajono </w:t>
      </w:r>
      <w:r w:rsidR="00DF782C" w:rsidRPr="0097155D">
        <w:t>vietos veiklos grupės</w:t>
      </w:r>
      <w:r w:rsidR="00DF782C" w:rsidRPr="0097155D">
        <w:rPr>
          <w:i/>
        </w:rPr>
        <w:t xml:space="preserve"> </w:t>
      </w:r>
      <w:r w:rsidR="00DF782C" w:rsidRPr="0097155D">
        <w:t>(toliau – VVG) vietos plėtros strategijos „</w:t>
      </w:r>
      <w:r w:rsidR="00DF782C">
        <w:rPr>
          <w:b/>
        </w:rPr>
        <w:t>Tauragės rajono vietos veiklos grupės 2016-2023 metų vietos plėtros strategija</w:t>
      </w:r>
      <w:r w:rsidR="00DF782C" w:rsidRPr="0097155D">
        <w:t>“ II prioriteto „</w:t>
      </w:r>
      <w:r w:rsidR="00DF782C">
        <w:t>Kaimo gyventojų socialinio ir kultūrinio aktyvumo ir jaunimo užimtumo skatinimas, kompetencijų didinimas</w:t>
      </w:r>
      <w:r w:rsidR="00DF782C" w:rsidRPr="0097155D">
        <w:t xml:space="preserve">“ priemonę    </w:t>
      </w:r>
      <w:r w:rsidR="00DF782C">
        <w:t>Nr. LEADER-19.2-SAVA-6</w:t>
      </w:r>
      <w:r w:rsidR="00DF782C" w:rsidRPr="0097155D">
        <w:t xml:space="preserve"> „</w:t>
      </w:r>
      <w:r w:rsidR="00DF782C">
        <w:t>Parama kaimo gyventojų aktyvumo ir pilietiškumo skatinimui, bendrų iniciatyvų rėmimui</w:t>
      </w:r>
      <w:r w:rsidR="00DF782C" w:rsidRPr="0097155D">
        <w:t>“,</w:t>
      </w:r>
      <w:r w:rsidR="00DF782C" w:rsidRPr="00014AED">
        <w:rPr>
          <w:i/>
        </w:rPr>
        <w:t xml:space="preserve"> </w:t>
      </w:r>
      <w:r w:rsidR="00DF782C" w:rsidRPr="00014AED">
        <w:t>įgyvendinamą pagal</w:t>
      </w:r>
      <w:r w:rsidR="00DF782C" w:rsidRPr="00014AED">
        <w:rPr>
          <w:i/>
        </w:rPr>
        <w:t xml:space="preserve"> </w:t>
      </w:r>
      <w:r w:rsidR="00DF782C" w:rsidRPr="00014AED">
        <w:t xml:space="preserve">Vietos projektų finansavimo sąlygų aprašą, patvirtintą </w:t>
      </w:r>
      <w:r w:rsidR="00DF782C">
        <w:t xml:space="preserve">Tauragės rajono vietos veiklos grupės </w:t>
      </w:r>
      <w:r w:rsidR="00DF782C" w:rsidRPr="00074571">
        <w:t>20</w:t>
      </w:r>
      <w:r w:rsidR="00DF782C">
        <w:t>23</w:t>
      </w:r>
      <w:r w:rsidR="00DF782C" w:rsidRPr="00074571">
        <w:t xml:space="preserve"> m. </w:t>
      </w:r>
      <w:r w:rsidR="003406C2">
        <w:t>liepos 20</w:t>
      </w:r>
      <w:r w:rsidR="00DF782C" w:rsidRPr="00074571">
        <w:t xml:space="preserve"> d.</w:t>
      </w:r>
      <w:r w:rsidR="00DF782C">
        <w:t xml:space="preserve"> valdybos posėdžio protokolu Nr.</w:t>
      </w:r>
      <w:r w:rsidR="00DF782C" w:rsidRPr="00584A02">
        <w:rPr>
          <w:color w:val="FF0000"/>
        </w:rPr>
        <w:t xml:space="preserve"> </w:t>
      </w:r>
      <w:r w:rsidR="00DF782C" w:rsidRPr="00074571">
        <w:t>20</w:t>
      </w:r>
      <w:r w:rsidR="003406C2">
        <w:t>23</w:t>
      </w:r>
      <w:r w:rsidR="00DF782C" w:rsidRPr="00074571">
        <w:t>/0</w:t>
      </w:r>
      <w:r w:rsidR="003406C2">
        <w:t>6</w:t>
      </w:r>
      <w:r w:rsidR="00DF782C" w:rsidRPr="007C0E7D">
        <w:t xml:space="preserve"> </w:t>
      </w:r>
      <w:r w:rsidR="00DF782C" w:rsidRPr="00014AED">
        <w:t>(toliau – FSA), nepažeisdamos šios Sutarties sąlygų, Europos Sąjungos ir Lietuvos Respublikos teisės aktų, kiek jie susiję su vietos projekto įgyvendinimu, reikalavimų.</w:t>
      </w:r>
    </w:p>
    <w:p w14:paraId="024BD4CF" w14:textId="4B67F655" w:rsidR="0057389B" w:rsidRPr="00A118D2" w:rsidRDefault="0057389B" w:rsidP="00DF782C">
      <w:pPr>
        <w:pStyle w:val="SUT1"/>
        <w:numPr>
          <w:ilvl w:val="0"/>
          <w:numId w:val="0"/>
        </w:numPr>
        <w:tabs>
          <w:tab w:val="left" w:pos="1134"/>
        </w:tabs>
        <w:spacing w:line="240" w:lineRule="auto"/>
        <w:ind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w:t>
      </w:r>
      <w:r w:rsidR="00B84813" w:rsidRPr="00A118D2">
        <w:rPr>
          <w:lang w:val="lt-LT"/>
        </w:rPr>
        <w:lastRenderedPageBreak/>
        <w:t xml:space="preserve">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B3D3" w14:textId="77777777" w:rsidR="008D37EE" w:rsidRDefault="008D37EE">
      <w:r>
        <w:separator/>
      </w:r>
    </w:p>
  </w:endnote>
  <w:endnote w:type="continuationSeparator" w:id="0">
    <w:p w14:paraId="27674EB0" w14:textId="77777777" w:rsidR="008D37EE" w:rsidRDefault="008D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9179" w14:textId="77777777" w:rsidR="008D37EE" w:rsidRDefault="008D37EE">
      <w:r>
        <w:separator/>
      </w:r>
    </w:p>
  </w:footnote>
  <w:footnote w:type="continuationSeparator" w:id="0">
    <w:p w14:paraId="16003B28" w14:textId="77777777" w:rsidR="008D37EE" w:rsidRDefault="008D37EE">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73165241">
    <w:abstractNumId w:val="25"/>
  </w:num>
  <w:num w:numId="2" w16cid:durableId="1589265839">
    <w:abstractNumId w:val="1"/>
  </w:num>
  <w:num w:numId="3" w16cid:durableId="718867467">
    <w:abstractNumId w:val="24"/>
  </w:num>
  <w:num w:numId="4" w16cid:durableId="95365206">
    <w:abstractNumId w:val="10"/>
  </w:num>
  <w:num w:numId="5" w16cid:durableId="1935047834">
    <w:abstractNumId w:val="29"/>
  </w:num>
  <w:num w:numId="6" w16cid:durableId="642731248">
    <w:abstractNumId w:val="13"/>
  </w:num>
  <w:num w:numId="7" w16cid:durableId="1938900361">
    <w:abstractNumId w:val="35"/>
  </w:num>
  <w:num w:numId="8" w16cid:durableId="1193109087">
    <w:abstractNumId w:val="5"/>
  </w:num>
  <w:num w:numId="9" w16cid:durableId="1258634103">
    <w:abstractNumId w:val="21"/>
  </w:num>
  <w:num w:numId="10" w16cid:durableId="613556276">
    <w:abstractNumId w:val="9"/>
  </w:num>
  <w:num w:numId="11" w16cid:durableId="1037122517">
    <w:abstractNumId w:val="7"/>
  </w:num>
  <w:num w:numId="12" w16cid:durableId="593637552">
    <w:abstractNumId w:val="17"/>
  </w:num>
  <w:num w:numId="13" w16cid:durableId="1610160891">
    <w:abstractNumId w:val="33"/>
  </w:num>
  <w:num w:numId="14" w16cid:durableId="2063747664">
    <w:abstractNumId w:val="36"/>
  </w:num>
  <w:num w:numId="15" w16cid:durableId="1102994836">
    <w:abstractNumId w:val="18"/>
  </w:num>
  <w:num w:numId="16" w16cid:durableId="827213715">
    <w:abstractNumId w:val="37"/>
  </w:num>
  <w:num w:numId="17" w16cid:durableId="882600417">
    <w:abstractNumId w:val="12"/>
  </w:num>
  <w:num w:numId="18" w16cid:durableId="1019697555">
    <w:abstractNumId w:val="15"/>
  </w:num>
  <w:num w:numId="19" w16cid:durableId="683048108">
    <w:abstractNumId w:val="27"/>
  </w:num>
  <w:num w:numId="20" w16cid:durableId="1931575092">
    <w:abstractNumId w:val="0"/>
  </w:num>
  <w:num w:numId="21" w16cid:durableId="342706944">
    <w:abstractNumId w:val="22"/>
  </w:num>
  <w:num w:numId="22" w16cid:durableId="1721054427">
    <w:abstractNumId w:val="23"/>
  </w:num>
  <w:num w:numId="23" w16cid:durableId="1164662660">
    <w:abstractNumId w:val="19"/>
  </w:num>
  <w:num w:numId="24" w16cid:durableId="316036726">
    <w:abstractNumId w:val="4"/>
  </w:num>
  <w:num w:numId="25" w16cid:durableId="1363167480">
    <w:abstractNumId w:val="28"/>
  </w:num>
  <w:num w:numId="26" w16cid:durableId="1189634793">
    <w:abstractNumId w:val="6"/>
  </w:num>
  <w:num w:numId="27" w16cid:durableId="1041629368">
    <w:abstractNumId w:val="26"/>
  </w:num>
  <w:num w:numId="28" w16cid:durableId="431899844">
    <w:abstractNumId w:val="20"/>
  </w:num>
  <w:num w:numId="29" w16cid:durableId="974023970">
    <w:abstractNumId w:val="2"/>
  </w:num>
  <w:num w:numId="30" w16cid:durableId="1029643193">
    <w:abstractNumId w:val="16"/>
  </w:num>
  <w:num w:numId="31" w16cid:durableId="1913007235">
    <w:abstractNumId w:val="32"/>
  </w:num>
  <w:num w:numId="32" w16cid:durableId="39016827">
    <w:abstractNumId w:val="11"/>
  </w:num>
  <w:num w:numId="33" w16cid:durableId="756635428">
    <w:abstractNumId w:val="31"/>
  </w:num>
  <w:num w:numId="34" w16cid:durableId="1063721886">
    <w:abstractNumId w:val="30"/>
  </w:num>
  <w:num w:numId="35" w16cid:durableId="1979140562">
    <w:abstractNumId w:val="3"/>
  </w:num>
  <w:num w:numId="36" w16cid:durableId="954603717">
    <w:abstractNumId w:val="14"/>
  </w:num>
  <w:num w:numId="37" w16cid:durableId="2132549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8920417">
    <w:abstractNumId w:val="8"/>
  </w:num>
  <w:num w:numId="39" w16cid:durableId="8579329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06C2"/>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37EE"/>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969"/>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1D52"/>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82C"/>
    <w:rsid w:val="00DF7A63"/>
    <w:rsid w:val="00E00AAC"/>
    <w:rsid w:val="00E0103C"/>
    <w:rsid w:val="00E025BF"/>
    <w:rsid w:val="00E0298E"/>
    <w:rsid w:val="00E02FCB"/>
    <w:rsid w:val="00E05AA0"/>
    <w:rsid w:val="00E07FED"/>
    <w:rsid w:val="00E10449"/>
    <w:rsid w:val="00E1249D"/>
    <w:rsid w:val="00E14161"/>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18943</Words>
  <Characters>10798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3</cp:revision>
  <cp:lastPrinted>2009-04-27T09:33:00Z</cp:lastPrinted>
  <dcterms:created xsi:type="dcterms:W3CDTF">2023-07-12T11:10:00Z</dcterms:created>
  <dcterms:modified xsi:type="dcterms:W3CDTF">2023-07-24T06:39:00Z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