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3F8C" w14:textId="59ED4C4D" w:rsidR="00815962" w:rsidRPr="004220DF" w:rsidRDefault="007C1821" w:rsidP="00D74209">
      <w:pPr>
        <w:jc w:val="center"/>
        <w:rPr>
          <w:rFonts w:cs="Times New Roman"/>
          <w:szCs w:val="24"/>
          <w:lang w:val="lt-LT"/>
        </w:rPr>
      </w:pPr>
      <w:r w:rsidRPr="004220DF">
        <w:rPr>
          <w:rFonts w:cs="Times New Roman"/>
          <w:noProof/>
          <w:szCs w:val="24"/>
          <w:lang w:val="lt-LT" w:eastAsia="lt-LT"/>
        </w:rPr>
        <w:drawing>
          <wp:inline distT="0" distB="0" distL="0" distR="0" wp14:anchorId="1D454794" wp14:editId="530B9912">
            <wp:extent cx="2644140" cy="9144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914400"/>
                    </a:xfrm>
                    <a:prstGeom prst="rect">
                      <a:avLst/>
                    </a:prstGeom>
                    <a:noFill/>
                    <a:ln>
                      <a:noFill/>
                    </a:ln>
                  </pic:spPr>
                </pic:pic>
              </a:graphicData>
            </a:graphic>
          </wp:inline>
        </w:drawing>
      </w:r>
      <w:r w:rsidR="00D74209" w:rsidRPr="004220DF">
        <w:rPr>
          <w:rFonts w:cs="Times New Roman"/>
          <w:noProof/>
          <w:szCs w:val="24"/>
          <w:lang w:val="lt-LT" w:eastAsia="lt-LT"/>
        </w:rPr>
        <w:drawing>
          <wp:inline distT="0" distB="0" distL="0" distR="0" wp14:anchorId="3D53BF91" wp14:editId="6FD2D2EA">
            <wp:extent cx="1038225" cy="919643"/>
            <wp:effectExtent l="0" t="0" r="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942135"/>
                    </a:xfrm>
                    <a:prstGeom prst="rect">
                      <a:avLst/>
                    </a:prstGeom>
                    <a:noFill/>
                    <a:ln>
                      <a:noFill/>
                    </a:ln>
                  </pic:spPr>
                </pic:pic>
              </a:graphicData>
            </a:graphic>
          </wp:inline>
        </w:drawing>
      </w:r>
      <w:r w:rsidR="00D74209" w:rsidRPr="004220DF">
        <w:rPr>
          <w:rFonts w:cs="Times New Roman"/>
          <w:b/>
          <w:noProof/>
          <w:szCs w:val="24"/>
          <w:lang w:val="lt-LT" w:eastAsia="lt-LT"/>
        </w:rPr>
        <w:drawing>
          <wp:inline distT="0" distB="0" distL="0" distR="0" wp14:anchorId="15102D42" wp14:editId="2DE1EB9B">
            <wp:extent cx="778532" cy="971550"/>
            <wp:effectExtent l="0" t="0" r="254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995439"/>
                    </a:xfrm>
                    <a:prstGeom prst="rect">
                      <a:avLst/>
                    </a:prstGeom>
                    <a:noFill/>
                  </pic:spPr>
                </pic:pic>
              </a:graphicData>
            </a:graphic>
          </wp:inline>
        </w:drawing>
      </w:r>
      <w:r w:rsidR="003336ED" w:rsidRPr="004220DF">
        <w:rPr>
          <w:rFonts w:cs="Times New Roman"/>
          <w:noProof/>
          <w:szCs w:val="24"/>
          <w:lang w:val="lt-LT" w:eastAsia="lt-LT"/>
        </w:rPr>
        <w:drawing>
          <wp:inline distT="0" distB="0" distL="0" distR="0" wp14:anchorId="7F94F924" wp14:editId="3E416190">
            <wp:extent cx="1095375" cy="918430"/>
            <wp:effectExtent l="0" t="0" r="0" b="0"/>
            <wp:docPr id="1" name="Picture 1" descr="C:\Users\User\Desktop\logotipai\logo_t_v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tipai\logo_t_vv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6695" cy="919537"/>
                    </a:xfrm>
                    <a:prstGeom prst="rect">
                      <a:avLst/>
                    </a:prstGeom>
                    <a:noFill/>
                    <a:ln>
                      <a:noFill/>
                    </a:ln>
                  </pic:spPr>
                </pic:pic>
              </a:graphicData>
            </a:graphic>
          </wp:inline>
        </w:drawing>
      </w:r>
    </w:p>
    <w:p w14:paraId="3C8D3003" w14:textId="77777777" w:rsidR="00C604D3" w:rsidRPr="004220DF" w:rsidRDefault="00C604D3" w:rsidP="000541E4">
      <w:pPr>
        <w:jc w:val="center"/>
        <w:rPr>
          <w:rFonts w:cs="Times New Roman"/>
          <w:b/>
          <w:szCs w:val="24"/>
          <w:lang w:val="lt-LT"/>
        </w:rPr>
      </w:pPr>
    </w:p>
    <w:p w14:paraId="2EC3960F" w14:textId="50917C51" w:rsidR="00815962" w:rsidRPr="004220DF" w:rsidRDefault="005911AF" w:rsidP="000541E4">
      <w:pPr>
        <w:jc w:val="center"/>
        <w:rPr>
          <w:rFonts w:cs="Times New Roman"/>
          <w:b/>
          <w:szCs w:val="24"/>
          <w:lang w:val="lt-LT"/>
        </w:rPr>
      </w:pPr>
      <w:r w:rsidRPr="004220DF">
        <w:rPr>
          <w:rFonts w:cs="Times New Roman"/>
          <w:b/>
          <w:szCs w:val="24"/>
          <w:lang w:val="lt-LT"/>
        </w:rPr>
        <w:t xml:space="preserve">PAPRASTAS </w:t>
      </w:r>
      <w:r w:rsidR="000541E4" w:rsidRPr="004220DF">
        <w:rPr>
          <w:rFonts w:cs="Times New Roman"/>
          <w:b/>
          <w:szCs w:val="24"/>
          <w:lang w:val="lt-LT"/>
        </w:rPr>
        <w:t xml:space="preserve">KVIETIMAS TEIKTI VIETOS PROJEKTUS Nr. </w:t>
      </w:r>
      <w:r w:rsidR="008A1B0D">
        <w:rPr>
          <w:rFonts w:cs="Times New Roman"/>
          <w:b/>
          <w:szCs w:val="24"/>
          <w:lang w:val="lt-LT"/>
        </w:rPr>
        <w:t>31</w:t>
      </w:r>
    </w:p>
    <w:p w14:paraId="302C3683" w14:textId="61F3003E" w:rsidR="0065482F" w:rsidRPr="004220DF" w:rsidRDefault="00B06BDF" w:rsidP="0065482F">
      <w:pPr>
        <w:ind w:firstLine="567"/>
        <w:jc w:val="both"/>
        <w:rPr>
          <w:rFonts w:cs="Times New Roman"/>
          <w:szCs w:val="24"/>
          <w:lang w:val="lt-LT"/>
        </w:rPr>
      </w:pPr>
      <w:r w:rsidRPr="004220DF">
        <w:rPr>
          <w:rFonts w:cs="Times New Roman"/>
          <w:szCs w:val="24"/>
          <w:lang w:val="lt-LT"/>
        </w:rPr>
        <w:t>Tauragės rajono vietos veiklos grupė</w:t>
      </w:r>
      <w:r w:rsidR="0065482F" w:rsidRPr="004220DF">
        <w:rPr>
          <w:rFonts w:cs="Times New Roman"/>
          <w:szCs w:val="24"/>
          <w:lang w:val="lt-LT"/>
        </w:rPr>
        <w:t xml:space="preserve"> kviečia teikti </w:t>
      </w:r>
      <w:r w:rsidRPr="004220DF">
        <w:rPr>
          <w:rFonts w:cs="Times New Roman"/>
          <w:szCs w:val="24"/>
          <w:lang w:val="lt-LT"/>
        </w:rPr>
        <w:t>paprastus kaimo vietovių vietos projektus</w:t>
      </w:r>
      <w:r w:rsidR="0065482F" w:rsidRPr="004220DF">
        <w:rPr>
          <w:rFonts w:cs="Times New Roman"/>
          <w:szCs w:val="24"/>
          <w:lang w:val="lt-LT"/>
        </w:rPr>
        <w:t xml:space="preserve"> pagal kaimo vietovių </w:t>
      </w:r>
      <w:r w:rsidR="00F45B6D" w:rsidRPr="004220DF">
        <w:rPr>
          <w:rFonts w:cs="Times New Roman"/>
          <w:szCs w:val="24"/>
          <w:lang w:val="lt-LT"/>
        </w:rPr>
        <w:t>vietos plėtros strategijos</w:t>
      </w:r>
      <w:r w:rsidR="0065482F" w:rsidRPr="004220DF">
        <w:rPr>
          <w:rFonts w:cs="Times New Roman"/>
          <w:szCs w:val="24"/>
          <w:lang w:val="lt-LT"/>
        </w:rPr>
        <w:t xml:space="preserve"> </w:t>
      </w:r>
      <w:r w:rsidRPr="004220DF">
        <w:rPr>
          <w:rFonts w:cs="Times New Roman"/>
          <w:szCs w:val="24"/>
          <w:lang w:val="lt-LT"/>
        </w:rPr>
        <w:t xml:space="preserve">„Tauragės rajono vietos veiklos grupės 2016 – 2023 metų vietos plėtros strategija“ </w:t>
      </w:r>
      <w:r w:rsidR="0065482F" w:rsidRPr="004220DF">
        <w:rPr>
          <w:rFonts w:cs="Times New Roman"/>
          <w:szCs w:val="24"/>
          <w:lang w:val="lt-LT"/>
        </w:rPr>
        <w:t>(toliau – VPS)</w:t>
      </w:r>
      <w:r w:rsidR="00837CAA" w:rsidRPr="004220DF">
        <w:rPr>
          <w:rFonts w:cs="Times New Roman"/>
          <w:szCs w:val="24"/>
          <w:lang w:val="lt-LT"/>
        </w:rPr>
        <w:t xml:space="preserve"> </w:t>
      </w:r>
      <w:r w:rsidR="00F268DD" w:rsidRPr="004220DF">
        <w:rPr>
          <w:rFonts w:cs="Times New Roman"/>
          <w:szCs w:val="24"/>
          <w:lang w:val="lt-LT"/>
        </w:rPr>
        <w:t>priemon</w:t>
      </w:r>
      <w:r w:rsidR="002E4920">
        <w:rPr>
          <w:rFonts w:cs="Times New Roman"/>
          <w:szCs w:val="24"/>
          <w:lang w:val="lt-LT"/>
        </w:rPr>
        <w:t>ės</w:t>
      </w:r>
      <w:r w:rsidR="009C2CED" w:rsidRPr="004220DF">
        <w:rPr>
          <w:rFonts w:cs="Times New Roman"/>
          <w:szCs w:val="24"/>
          <w:lang w:val="lt-LT"/>
        </w:rPr>
        <w:t xml:space="preserve"> „Socialinio verslo kūrimas ir plėtra“ Nr. LEADER-19.2-SAVA-1</w:t>
      </w:r>
      <w:r w:rsidR="00F45B6D" w:rsidRPr="004220DF">
        <w:rPr>
          <w:rFonts w:cs="Times New Roman"/>
          <w:szCs w:val="24"/>
          <w:lang w:val="lt-LT"/>
        </w:rPr>
        <w:t>:</w:t>
      </w:r>
      <w:r w:rsidR="0065482F" w:rsidRPr="004220DF">
        <w:rPr>
          <w:rFonts w:cs="Times New Roman"/>
          <w:szCs w:val="24"/>
          <w:lang w:val="lt-LT"/>
        </w:rPr>
        <w:t xml:space="preserve"> </w:t>
      </w:r>
    </w:p>
    <w:tbl>
      <w:tblPr>
        <w:tblStyle w:val="Lentelstinklelis"/>
        <w:tblW w:w="0" w:type="auto"/>
        <w:tblLook w:val="04A0" w:firstRow="1" w:lastRow="0" w:firstColumn="1" w:lastColumn="0" w:noHBand="0" w:noVBand="1"/>
      </w:tblPr>
      <w:tblGrid>
        <w:gridCol w:w="3397"/>
        <w:gridCol w:w="6521"/>
      </w:tblGrid>
      <w:tr w:rsidR="00A8503D" w:rsidRPr="004220DF" w14:paraId="0C7AB21F" w14:textId="77777777" w:rsidTr="00A8503D">
        <w:tc>
          <w:tcPr>
            <w:tcW w:w="3397" w:type="dxa"/>
            <w:vMerge w:val="restart"/>
          </w:tcPr>
          <w:p w14:paraId="229258A8" w14:textId="77777777" w:rsidR="004220DF" w:rsidRDefault="004220DF" w:rsidP="004220DF">
            <w:pPr>
              <w:jc w:val="center"/>
              <w:rPr>
                <w:rFonts w:cs="Times New Roman"/>
                <w:b/>
                <w:szCs w:val="24"/>
                <w:lang w:val="lt-LT"/>
              </w:rPr>
            </w:pPr>
          </w:p>
          <w:p w14:paraId="71940748" w14:textId="77777777" w:rsidR="004220DF" w:rsidRDefault="004220DF" w:rsidP="004220DF">
            <w:pPr>
              <w:jc w:val="center"/>
              <w:rPr>
                <w:rFonts w:cs="Times New Roman"/>
                <w:b/>
                <w:szCs w:val="24"/>
                <w:lang w:val="lt-LT"/>
              </w:rPr>
            </w:pPr>
          </w:p>
          <w:p w14:paraId="269BC4B9" w14:textId="77777777" w:rsidR="004220DF" w:rsidRDefault="004220DF" w:rsidP="004220DF">
            <w:pPr>
              <w:jc w:val="center"/>
              <w:rPr>
                <w:rFonts w:cs="Times New Roman"/>
                <w:b/>
                <w:szCs w:val="24"/>
                <w:lang w:val="lt-LT"/>
              </w:rPr>
            </w:pPr>
          </w:p>
          <w:p w14:paraId="0A798AB7" w14:textId="77777777" w:rsidR="004220DF" w:rsidRDefault="004220DF" w:rsidP="004220DF">
            <w:pPr>
              <w:jc w:val="center"/>
              <w:rPr>
                <w:rFonts w:cs="Times New Roman"/>
                <w:b/>
                <w:szCs w:val="24"/>
                <w:lang w:val="lt-LT"/>
              </w:rPr>
            </w:pPr>
          </w:p>
          <w:p w14:paraId="59E46C33" w14:textId="77777777" w:rsidR="004220DF" w:rsidRDefault="004220DF" w:rsidP="004220DF">
            <w:pPr>
              <w:jc w:val="center"/>
              <w:rPr>
                <w:rFonts w:cs="Times New Roman"/>
                <w:b/>
                <w:szCs w:val="24"/>
                <w:lang w:val="lt-LT"/>
              </w:rPr>
            </w:pPr>
          </w:p>
          <w:p w14:paraId="47588533" w14:textId="77777777" w:rsidR="004220DF" w:rsidRDefault="004220DF" w:rsidP="004220DF">
            <w:pPr>
              <w:jc w:val="center"/>
              <w:rPr>
                <w:rFonts w:cs="Times New Roman"/>
                <w:b/>
                <w:szCs w:val="24"/>
                <w:lang w:val="lt-LT"/>
              </w:rPr>
            </w:pPr>
          </w:p>
          <w:p w14:paraId="187BBD98" w14:textId="77777777" w:rsidR="004220DF" w:rsidRDefault="004220DF" w:rsidP="004220DF">
            <w:pPr>
              <w:jc w:val="center"/>
              <w:rPr>
                <w:rFonts w:cs="Times New Roman"/>
                <w:b/>
                <w:szCs w:val="24"/>
                <w:lang w:val="lt-LT"/>
              </w:rPr>
            </w:pPr>
          </w:p>
          <w:p w14:paraId="55ED8643" w14:textId="77777777" w:rsidR="004220DF" w:rsidRDefault="004220DF" w:rsidP="004220DF">
            <w:pPr>
              <w:jc w:val="center"/>
              <w:rPr>
                <w:rFonts w:cs="Times New Roman"/>
                <w:b/>
                <w:szCs w:val="24"/>
                <w:lang w:val="lt-LT"/>
              </w:rPr>
            </w:pPr>
          </w:p>
          <w:p w14:paraId="250207E3" w14:textId="77777777" w:rsidR="004220DF" w:rsidRDefault="004220DF" w:rsidP="004220DF">
            <w:pPr>
              <w:jc w:val="center"/>
              <w:rPr>
                <w:rFonts w:cs="Times New Roman"/>
                <w:b/>
                <w:szCs w:val="24"/>
                <w:lang w:val="lt-LT"/>
              </w:rPr>
            </w:pPr>
          </w:p>
          <w:p w14:paraId="3257DABD" w14:textId="77777777" w:rsidR="004220DF" w:rsidRDefault="004220DF" w:rsidP="004220DF">
            <w:pPr>
              <w:jc w:val="center"/>
              <w:rPr>
                <w:rFonts w:cs="Times New Roman"/>
                <w:b/>
                <w:szCs w:val="24"/>
                <w:lang w:val="lt-LT"/>
              </w:rPr>
            </w:pPr>
          </w:p>
          <w:p w14:paraId="1E49E905" w14:textId="77777777" w:rsidR="004220DF" w:rsidRDefault="004220DF" w:rsidP="004220DF">
            <w:pPr>
              <w:jc w:val="center"/>
              <w:rPr>
                <w:rFonts w:cs="Times New Roman"/>
                <w:b/>
                <w:szCs w:val="24"/>
                <w:lang w:val="lt-LT"/>
              </w:rPr>
            </w:pPr>
          </w:p>
          <w:p w14:paraId="201F2FA4" w14:textId="77777777" w:rsidR="004220DF" w:rsidRDefault="004220DF" w:rsidP="004220DF">
            <w:pPr>
              <w:jc w:val="center"/>
              <w:rPr>
                <w:rFonts w:cs="Times New Roman"/>
                <w:b/>
                <w:szCs w:val="24"/>
                <w:lang w:val="lt-LT"/>
              </w:rPr>
            </w:pPr>
          </w:p>
          <w:p w14:paraId="5312B190" w14:textId="77777777" w:rsidR="004220DF" w:rsidRDefault="004220DF" w:rsidP="004220DF">
            <w:pPr>
              <w:jc w:val="center"/>
              <w:rPr>
                <w:rFonts w:cs="Times New Roman"/>
                <w:b/>
                <w:szCs w:val="24"/>
                <w:lang w:val="lt-LT"/>
              </w:rPr>
            </w:pPr>
          </w:p>
          <w:p w14:paraId="28E39199" w14:textId="77777777" w:rsidR="004220DF" w:rsidRDefault="004220DF" w:rsidP="004220DF">
            <w:pPr>
              <w:jc w:val="center"/>
              <w:rPr>
                <w:rFonts w:cs="Times New Roman"/>
                <w:b/>
                <w:szCs w:val="24"/>
                <w:lang w:val="lt-LT"/>
              </w:rPr>
            </w:pPr>
          </w:p>
          <w:p w14:paraId="1237E6B8" w14:textId="77777777" w:rsidR="004220DF" w:rsidRDefault="004220DF" w:rsidP="004220DF">
            <w:pPr>
              <w:jc w:val="center"/>
              <w:rPr>
                <w:rFonts w:cs="Times New Roman"/>
                <w:b/>
                <w:szCs w:val="24"/>
                <w:lang w:val="lt-LT"/>
              </w:rPr>
            </w:pPr>
          </w:p>
          <w:p w14:paraId="22A47EDF" w14:textId="77777777" w:rsidR="004220DF" w:rsidRDefault="004220DF" w:rsidP="004220DF">
            <w:pPr>
              <w:jc w:val="center"/>
              <w:rPr>
                <w:rFonts w:cs="Times New Roman"/>
                <w:b/>
                <w:szCs w:val="24"/>
                <w:lang w:val="lt-LT"/>
              </w:rPr>
            </w:pPr>
          </w:p>
          <w:p w14:paraId="7EC8644C" w14:textId="77777777" w:rsidR="004220DF" w:rsidRDefault="004220DF" w:rsidP="004220DF">
            <w:pPr>
              <w:jc w:val="center"/>
              <w:rPr>
                <w:rFonts w:cs="Times New Roman"/>
                <w:b/>
                <w:szCs w:val="24"/>
                <w:lang w:val="lt-LT"/>
              </w:rPr>
            </w:pPr>
          </w:p>
          <w:p w14:paraId="2804996B" w14:textId="77777777" w:rsidR="004220DF" w:rsidRDefault="004220DF" w:rsidP="004220DF">
            <w:pPr>
              <w:jc w:val="center"/>
              <w:rPr>
                <w:rFonts w:cs="Times New Roman"/>
                <w:b/>
                <w:szCs w:val="24"/>
                <w:lang w:val="lt-LT"/>
              </w:rPr>
            </w:pPr>
          </w:p>
          <w:p w14:paraId="33DD88A5" w14:textId="77777777" w:rsidR="004220DF" w:rsidRDefault="004220DF" w:rsidP="004220DF">
            <w:pPr>
              <w:jc w:val="center"/>
              <w:rPr>
                <w:rFonts w:cs="Times New Roman"/>
                <w:b/>
                <w:szCs w:val="24"/>
                <w:lang w:val="lt-LT"/>
              </w:rPr>
            </w:pPr>
          </w:p>
          <w:p w14:paraId="4ACCCFE3" w14:textId="77777777" w:rsidR="004220DF" w:rsidRDefault="004220DF" w:rsidP="004220DF">
            <w:pPr>
              <w:jc w:val="center"/>
              <w:rPr>
                <w:rFonts w:cs="Times New Roman"/>
                <w:b/>
                <w:szCs w:val="24"/>
                <w:lang w:val="lt-LT"/>
              </w:rPr>
            </w:pPr>
          </w:p>
          <w:p w14:paraId="2A2B3F5D" w14:textId="54D00140" w:rsidR="00A8503D" w:rsidRPr="004220DF" w:rsidRDefault="00A8503D" w:rsidP="004220DF">
            <w:pPr>
              <w:jc w:val="center"/>
              <w:rPr>
                <w:rFonts w:cs="Times New Roman"/>
                <w:b/>
                <w:szCs w:val="24"/>
                <w:lang w:val="lt-LT"/>
              </w:rPr>
            </w:pPr>
            <w:r w:rsidRPr="004220DF">
              <w:rPr>
                <w:rFonts w:cs="Times New Roman"/>
                <w:b/>
                <w:szCs w:val="24"/>
                <w:lang w:val="lt-LT"/>
              </w:rPr>
              <w:t>VPS priemonės „Socialinio verslo kūrimas ir plėtra“ Nr. LEADER-19.2-SAVA-1</w:t>
            </w:r>
          </w:p>
        </w:tc>
        <w:tc>
          <w:tcPr>
            <w:tcW w:w="6521" w:type="dxa"/>
          </w:tcPr>
          <w:p w14:paraId="582A8BE1" w14:textId="77777777" w:rsidR="00A8503D" w:rsidRPr="004220DF" w:rsidRDefault="00A8503D" w:rsidP="004E1541">
            <w:pPr>
              <w:jc w:val="both"/>
              <w:rPr>
                <w:rFonts w:cs="Times New Roman"/>
                <w:b/>
                <w:szCs w:val="24"/>
                <w:lang w:val="lt-LT"/>
              </w:rPr>
            </w:pPr>
            <w:r w:rsidRPr="004220DF">
              <w:rPr>
                <w:rFonts w:cs="Times New Roman"/>
                <w:b/>
                <w:szCs w:val="24"/>
                <w:lang w:val="lt-LT"/>
              </w:rPr>
              <w:t>Remiamos veiklos:</w:t>
            </w:r>
          </w:p>
          <w:p w14:paraId="7345204F" w14:textId="77777777" w:rsidR="00A8503D" w:rsidRPr="004220DF" w:rsidRDefault="00A8503D" w:rsidP="004E1541">
            <w:pPr>
              <w:numPr>
                <w:ilvl w:val="0"/>
                <w:numId w:val="3"/>
              </w:numPr>
              <w:tabs>
                <w:tab w:val="left" w:pos="742"/>
              </w:tabs>
              <w:ind w:left="34" w:firstLine="386"/>
              <w:jc w:val="both"/>
              <w:rPr>
                <w:rFonts w:cs="Times New Roman"/>
                <w:szCs w:val="24"/>
                <w:lang w:val="lt-LT"/>
              </w:rPr>
            </w:pPr>
            <w:r w:rsidRPr="004220DF">
              <w:rPr>
                <w:rFonts w:cs="Times New Roman"/>
                <w:szCs w:val="24"/>
                <w:lang w:val="lt-LT"/>
              </w:rPr>
              <w:t>Paslaugų socialiai pažeidžiamoms grupėms (socialinės rizikos šeimoms, vienišiems ir senyviems žmonėms, daugiavaikėms šeimoms, bedarbiams, vaikams, mažamečius vaikus auginančios šeimos, neįgaliesiems ir pan.) kūrimas;</w:t>
            </w:r>
          </w:p>
          <w:p w14:paraId="3DF57448" w14:textId="77777777" w:rsidR="00A8503D" w:rsidRPr="004220DF" w:rsidRDefault="00A8503D" w:rsidP="004E1541">
            <w:pPr>
              <w:numPr>
                <w:ilvl w:val="0"/>
                <w:numId w:val="3"/>
              </w:numPr>
              <w:tabs>
                <w:tab w:val="left" w:pos="742"/>
              </w:tabs>
              <w:ind w:left="34" w:firstLine="386"/>
              <w:jc w:val="both"/>
              <w:rPr>
                <w:rFonts w:cs="Times New Roman"/>
                <w:szCs w:val="24"/>
                <w:lang w:val="lt-LT"/>
              </w:rPr>
            </w:pPr>
            <w:r w:rsidRPr="004220DF">
              <w:rPr>
                <w:rFonts w:cs="Times New Roman"/>
                <w:szCs w:val="24"/>
                <w:lang w:val="lt-LT"/>
              </w:rPr>
              <w:t>Sąlygų socialiai pažeidžiamoms grupėms (socialinės rizikos šeimoms, vienišiems ir senyviems žmonėms, daugiavaikėms šeimoms, bedarbiams, vaikams, mažamečius vaikus auginančios šeimos, neįgaliesiems ir pan.) įsidarbinti sudarymas.</w:t>
            </w:r>
          </w:p>
        </w:tc>
      </w:tr>
      <w:tr w:rsidR="00A8503D" w:rsidRPr="004220DF" w14:paraId="5E1F930C" w14:textId="77777777" w:rsidTr="00A8503D">
        <w:tc>
          <w:tcPr>
            <w:tcW w:w="3397" w:type="dxa"/>
            <w:vMerge/>
          </w:tcPr>
          <w:p w14:paraId="5A0FF912" w14:textId="77777777" w:rsidR="00A8503D" w:rsidRPr="004220DF" w:rsidRDefault="00A8503D" w:rsidP="004E1541">
            <w:pPr>
              <w:jc w:val="both"/>
              <w:rPr>
                <w:rFonts w:cs="Times New Roman"/>
                <w:szCs w:val="24"/>
                <w:lang w:val="lt-LT"/>
              </w:rPr>
            </w:pPr>
          </w:p>
        </w:tc>
        <w:tc>
          <w:tcPr>
            <w:tcW w:w="6521" w:type="dxa"/>
          </w:tcPr>
          <w:p w14:paraId="31D30F04" w14:textId="77777777" w:rsidR="00A8503D" w:rsidRPr="004220DF" w:rsidRDefault="00A8503D" w:rsidP="004E1541">
            <w:pPr>
              <w:jc w:val="both"/>
              <w:rPr>
                <w:rFonts w:cs="Times New Roman"/>
                <w:b/>
                <w:szCs w:val="24"/>
                <w:lang w:val="lt-LT"/>
              </w:rPr>
            </w:pPr>
            <w:r w:rsidRPr="004220DF">
              <w:rPr>
                <w:rFonts w:cs="Times New Roman"/>
                <w:b/>
                <w:szCs w:val="24"/>
                <w:lang w:val="lt-LT"/>
              </w:rPr>
              <w:t xml:space="preserve">Tinkami vietos projektų vykdytojai: </w:t>
            </w:r>
          </w:p>
          <w:p w14:paraId="08F3E060" w14:textId="77777777" w:rsidR="00A8503D" w:rsidRPr="004220DF" w:rsidRDefault="00A8503D" w:rsidP="00A8503D">
            <w:pPr>
              <w:pStyle w:val="Sraopastraipa"/>
              <w:numPr>
                <w:ilvl w:val="0"/>
                <w:numId w:val="4"/>
              </w:numPr>
              <w:tabs>
                <w:tab w:val="left" w:pos="-137"/>
              </w:tabs>
              <w:ind w:left="0" w:firstLine="480"/>
              <w:jc w:val="both"/>
              <w:rPr>
                <w:rFonts w:cs="Times New Roman"/>
                <w:szCs w:val="24"/>
                <w:lang w:val="lt-LT"/>
              </w:rPr>
            </w:pPr>
            <w:r w:rsidRPr="004220DF">
              <w:rPr>
                <w:rFonts w:cs="Times New Roman"/>
                <w:szCs w:val="24"/>
                <w:lang w:val="lt-LT"/>
              </w:rPr>
              <w:t>Tauragės rajone registruotos kaimo bendruomenės ir kitos nevyriausybinės (jaunimo, sporto, kultūros ir kt.) organizacijos veiklą vykdančios Tauragės VVG teritorijoje;</w:t>
            </w:r>
          </w:p>
          <w:p w14:paraId="0EF38723" w14:textId="77777777" w:rsidR="00A8503D" w:rsidRPr="004220DF" w:rsidRDefault="00A8503D" w:rsidP="00A8503D">
            <w:pPr>
              <w:numPr>
                <w:ilvl w:val="0"/>
                <w:numId w:val="2"/>
              </w:numPr>
              <w:tabs>
                <w:tab w:val="left" w:pos="650"/>
              </w:tabs>
              <w:ind w:left="0" w:firstLine="360"/>
              <w:jc w:val="both"/>
              <w:rPr>
                <w:rFonts w:cs="Times New Roman"/>
                <w:b/>
                <w:caps/>
                <w:szCs w:val="24"/>
                <w:lang w:val="lt-LT"/>
              </w:rPr>
            </w:pPr>
            <w:r w:rsidRPr="004220DF">
              <w:rPr>
                <w:rFonts w:cs="Times New Roman"/>
                <w:szCs w:val="24"/>
                <w:lang w:val="lt-LT"/>
              </w:rPr>
              <w:t>Tauragės rajone registruotos viešosios įstaigos veiklą vykdančios Tauragės VVG teritorijoje, įsteigtos pagal nevyriausybinių organizacijų plėtros įstatymą.</w:t>
            </w:r>
          </w:p>
          <w:p w14:paraId="2F940F66" w14:textId="77777777" w:rsidR="00A8503D" w:rsidRPr="004220DF" w:rsidRDefault="00A8503D" w:rsidP="00A8503D">
            <w:pPr>
              <w:numPr>
                <w:ilvl w:val="0"/>
                <w:numId w:val="2"/>
              </w:numPr>
              <w:tabs>
                <w:tab w:val="left" w:pos="650"/>
              </w:tabs>
              <w:ind w:left="0" w:firstLine="360"/>
              <w:jc w:val="both"/>
              <w:rPr>
                <w:rFonts w:cs="Times New Roman"/>
                <w:b/>
                <w:caps/>
                <w:szCs w:val="24"/>
                <w:lang w:val="lt-LT"/>
              </w:rPr>
            </w:pPr>
            <w:r w:rsidRPr="004220DF">
              <w:rPr>
                <w:rFonts w:cs="Times New Roman"/>
                <w:szCs w:val="24"/>
                <w:lang w:val="lt-LT"/>
              </w:rPr>
              <w:t>Privatūs juridiniai asmenys registruoti ir veiklą vykdantys VVG teritorijoje.</w:t>
            </w:r>
          </w:p>
        </w:tc>
      </w:tr>
      <w:tr w:rsidR="00A8503D" w:rsidRPr="004220DF" w14:paraId="58AFB994" w14:textId="77777777" w:rsidTr="00A8503D">
        <w:tc>
          <w:tcPr>
            <w:tcW w:w="3397" w:type="dxa"/>
            <w:vMerge/>
          </w:tcPr>
          <w:p w14:paraId="7C5908C6" w14:textId="77777777" w:rsidR="00A8503D" w:rsidRPr="004220DF" w:rsidRDefault="00A8503D" w:rsidP="004E1541">
            <w:pPr>
              <w:jc w:val="both"/>
              <w:rPr>
                <w:rFonts w:cs="Times New Roman"/>
                <w:szCs w:val="24"/>
                <w:lang w:val="lt-LT"/>
              </w:rPr>
            </w:pPr>
          </w:p>
        </w:tc>
        <w:tc>
          <w:tcPr>
            <w:tcW w:w="6521" w:type="dxa"/>
          </w:tcPr>
          <w:p w14:paraId="7EB296D3" w14:textId="3DE5155F" w:rsidR="00A8503D" w:rsidRPr="004220DF" w:rsidRDefault="00A8503D" w:rsidP="004E1541">
            <w:pPr>
              <w:jc w:val="both"/>
              <w:rPr>
                <w:rFonts w:cs="Times New Roman"/>
                <w:szCs w:val="24"/>
                <w:lang w:val="lt-LT"/>
              </w:rPr>
            </w:pPr>
            <w:r w:rsidRPr="004220DF">
              <w:rPr>
                <w:rFonts w:cs="Times New Roman"/>
                <w:szCs w:val="24"/>
                <w:lang w:val="lt-LT"/>
              </w:rPr>
              <w:t xml:space="preserve">Kvietimui skiriama VPS paramos lėšų suma </w:t>
            </w:r>
            <w:r w:rsidRPr="004220DF">
              <w:rPr>
                <w:rFonts w:cs="Times New Roman"/>
                <w:b/>
                <w:bCs/>
                <w:szCs w:val="24"/>
                <w:lang w:val="lt-LT"/>
              </w:rPr>
              <w:t>98 596,00</w:t>
            </w:r>
            <w:r w:rsidRPr="004220DF">
              <w:rPr>
                <w:rFonts w:cs="Times New Roman"/>
                <w:szCs w:val="24"/>
                <w:lang w:val="lt-LT"/>
              </w:rPr>
              <w:t xml:space="preserve"> </w:t>
            </w:r>
            <w:r w:rsidRPr="004220DF">
              <w:rPr>
                <w:rStyle w:val="Grietas"/>
                <w:rFonts w:cs="Times New Roman"/>
                <w:szCs w:val="24"/>
                <w:lang w:val="lt-LT"/>
              </w:rPr>
              <w:t>Eur</w:t>
            </w:r>
            <w:r w:rsidRPr="004220DF">
              <w:rPr>
                <w:rFonts w:cs="Times New Roman"/>
                <w:szCs w:val="24"/>
                <w:lang w:val="lt-LT"/>
              </w:rPr>
              <w:t xml:space="preserve"> (devyniasdešimt aštuoni tūkstančiai penki šimtai devyniasdešimt šeši eurai).</w:t>
            </w:r>
          </w:p>
          <w:p w14:paraId="24512972" w14:textId="3A62E46A" w:rsidR="00A8503D" w:rsidRPr="004220DF" w:rsidRDefault="00A8503D" w:rsidP="004E1541">
            <w:pPr>
              <w:jc w:val="both"/>
              <w:rPr>
                <w:rFonts w:cs="Times New Roman"/>
                <w:szCs w:val="24"/>
                <w:lang w:val="lt-LT"/>
              </w:rPr>
            </w:pPr>
            <w:r w:rsidRPr="004220DF">
              <w:rPr>
                <w:rFonts w:cs="Times New Roman"/>
                <w:szCs w:val="24"/>
                <w:lang w:val="lt-LT"/>
              </w:rPr>
              <w:t xml:space="preserve">Didžiausia galima parama vienam vietos projektui įgyvendinti: </w:t>
            </w:r>
            <w:r w:rsidR="008A1B0D">
              <w:rPr>
                <w:rFonts w:cs="Times New Roman"/>
                <w:b/>
                <w:bCs/>
                <w:szCs w:val="24"/>
                <w:lang w:val="lt-LT"/>
              </w:rPr>
              <w:t>98 596</w:t>
            </w:r>
            <w:r w:rsidRPr="004220DF">
              <w:rPr>
                <w:rFonts w:cs="Times New Roman"/>
                <w:b/>
                <w:bCs/>
                <w:szCs w:val="24"/>
                <w:lang w:val="lt-LT"/>
              </w:rPr>
              <w:t>,00</w:t>
            </w:r>
            <w:r w:rsidRPr="004220DF">
              <w:rPr>
                <w:rFonts w:cs="Times New Roman"/>
                <w:szCs w:val="24"/>
                <w:lang w:val="lt-LT"/>
              </w:rPr>
              <w:t xml:space="preserve"> </w:t>
            </w:r>
            <w:r w:rsidRPr="004220DF">
              <w:rPr>
                <w:rStyle w:val="Grietas"/>
                <w:rFonts w:cs="Times New Roman"/>
                <w:szCs w:val="24"/>
                <w:lang w:val="lt-LT"/>
              </w:rPr>
              <w:t xml:space="preserve">Eur </w:t>
            </w:r>
            <w:r w:rsidRPr="004220DF">
              <w:rPr>
                <w:rFonts w:cs="Times New Roman"/>
                <w:szCs w:val="24"/>
                <w:lang w:val="lt-LT"/>
              </w:rPr>
              <w:t>(</w:t>
            </w:r>
            <w:r w:rsidR="00317C49">
              <w:rPr>
                <w:rFonts w:cs="Times New Roman"/>
                <w:szCs w:val="24"/>
                <w:lang w:val="lt-LT"/>
              </w:rPr>
              <w:t>devyniasdešimt aštuoni tūkstančiai penki šimtai devyniasdešimt šeši</w:t>
            </w:r>
            <w:r w:rsidRPr="004220DF">
              <w:rPr>
                <w:rFonts w:cs="Times New Roman"/>
                <w:szCs w:val="24"/>
                <w:lang w:val="lt-LT"/>
              </w:rPr>
              <w:t xml:space="preserve"> eurai).</w:t>
            </w:r>
          </w:p>
        </w:tc>
      </w:tr>
      <w:tr w:rsidR="00A8503D" w:rsidRPr="004220DF" w14:paraId="2EFC267D" w14:textId="77777777" w:rsidTr="00A8503D">
        <w:tc>
          <w:tcPr>
            <w:tcW w:w="3397" w:type="dxa"/>
            <w:vMerge/>
          </w:tcPr>
          <w:p w14:paraId="686F4153" w14:textId="77777777" w:rsidR="00A8503D" w:rsidRPr="004220DF" w:rsidRDefault="00A8503D" w:rsidP="004E1541">
            <w:pPr>
              <w:jc w:val="both"/>
              <w:rPr>
                <w:rFonts w:cs="Times New Roman"/>
                <w:szCs w:val="24"/>
                <w:lang w:val="lt-LT"/>
              </w:rPr>
            </w:pPr>
          </w:p>
        </w:tc>
        <w:tc>
          <w:tcPr>
            <w:tcW w:w="6521" w:type="dxa"/>
          </w:tcPr>
          <w:p w14:paraId="0F29EFD6" w14:textId="77777777" w:rsidR="00A8503D" w:rsidRPr="004220DF" w:rsidRDefault="00A8503D" w:rsidP="004E1541">
            <w:pPr>
              <w:pStyle w:val="BodyText1"/>
              <w:ind w:firstLine="0"/>
              <w:rPr>
                <w:rFonts w:ascii="Times New Roman" w:hAnsi="Times New Roman" w:cs="Times New Roman"/>
                <w:sz w:val="24"/>
                <w:szCs w:val="24"/>
                <w:lang w:val="lt-LT"/>
              </w:rPr>
            </w:pPr>
            <w:r w:rsidRPr="004220DF">
              <w:rPr>
                <w:rFonts w:ascii="Times New Roman" w:hAnsi="Times New Roman" w:cs="Times New Roman"/>
                <w:sz w:val="24"/>
                <w:szCs w:val="24"/>
                <w:lang w:val="lt-LT"/>
              </w:rPr>
              <w:t>Paramos vietos projektui įgyvendinti lyginamoji dalis:</w:t>
            </w:r>
          </w:p>
          <w:p w14:paraId="56E2A0AF" w14:textId="77777777" w:rsidR="00A8503D" w:rsidRPr="004220DF" w:rsidRDefault="00A8503D" w:rsidP="004E1541">
            <w:pPr>
              <w:pStyle w:val="BodyText1"/>
              <w:ind w:firstLine="0"/>
              <w:rPr>
                <w:rFonts w:ascii="Times New Roman" w:hAnsi="Times New Roman" w:cs="Times New Roman"/>
                <w:sz w:val="24"/>
                <w:szCs w:val="24"/>
                <w:lang w:val="lt-LT"/>
              </w:rPr>
            </w:pPr>
            <w:r w:rsidRPr="004220DF">
              <w:rPr>
                <w:rFonts w:ascii="Times New Roman" w:hAnsi="Times New Roman" w:cs="Times New Roman"/>
                <w:b/>
                <w:bCs/>
                <w:sz w:val="24"/>
                <w:szCs w:val="24"/>
                <w:lang w:val="lt-LT"/>
              </w:rPr>
              <w:t>Iki</w:t>
            </w:r>
            <w:r w:rsidRPr="004220DF">
              <w:rPr>
                <w:rFonts w:ascii="Times New Roman" w:hAnsi="Times New Roman" w:cs="Times New Roman"/>
                <w:sz w:val="24"/>
                <w:szCs w:val="24"/>
                <w:lang w:val="lt-LT"/>
              </w:rPr>
              <w:t xml:space="preserve"> </w:t>
            </w:r>
            <w:r w:rsidRPr="004220DF">
              <w:rPr>
                <w:rFonts w:ascii="Times New Roman" w:hAnsi="Times New Roman" w:cs="Times New Roman"/>
                <w:b/>
                <w:sz w:val="24"/>
                <w:szCs w:val="24"/>
                <w:lang w:val="lt-LT"/>
              </w:rPr>
              <w:t>95 proc. tinkamų finansuoti išlaidų</w:t>
            </w:r>
            <w:r w:rsidRPr="004220DF">
              <w:rPr>
                <w:rFonts w:ascii="Times New Roman" w:hAnsi="Times New Roman" w:cs="Times New Roman"/>
                <w:sz w:val="24"/>
                <w:szCs w:val="24"/>
                <w:lang w:val="lt-LT"/>
              </w:rPr>
              <w:t>, kai vietos projektas yra NVO socialinio ar bendruomeninio verslo, atitinkančio Socialinio verslo gairių nuostatas, pobūdžio.</w:t>
            </w:r>
          </w:p>
          <w:p w14:paraId="4F3B3F67" w14:textId="77777777" w:rsidR="00A8503D" w:rsidRPr="004220DF" w:rsidRDefault="00A8503D" w:rsidP="004E1541">
            <w:pPr>
              <w:jc w:val="both"/>
              <w:rPr>
                <w:rFonts w:cs="Times New Roman"/>
                <w:szCs w:val="24"/>
                <w:lang w:val="lt-LT"/>
              </w:rPr>
            </w:pPr>
            <w:r w:rsidRPr="004220DF">
              <w:rPr>
                <w:rFonts w:cs="Times New Roman"/>
                <w:b/>
                <w:szCs w:val="24"/>
                <w:lang w:val="lt-LT"/>
              </w:rPr>
              <w:t>Iki 80 proc. tinkamų finansuoti išlaidų</w:t>
            </w:r>
            <w:r w:rsidRPr="004220DF">
              <w:rPr>
                <w:rFonts w:cs="Times New Roman"/>
                <w:szCs w:val="24"/>
                <w:lang w:val="lt-LT"/>
              </w:rPr>
              <w:t xml:space="preserve">, kai vietos projektas yra privataus socialinio verslo, atitinkančio Socialinio verslo vykdymo pagal Lietuvos kaimo plėtros 2014–2020 metų programos priemones gairių, patvirtintų Lietuvos Respublikos žemės ūkio ministro 2017 m. lapkričio 9 d. įsakymu Nr. 3D-720 </w:t>
            </w:r>
            <w:r w:rsidRPr="004220DF">
              <w:rPr>
                <w:rFonts w:cs="Times New Roman"/>
                <w:szCs w:val="24"/>
                <w:lang w:val="lt-LT"/>
              </w:rPr>
              <w:lastRenderedPageBreak/>
              <w:t>„Dėl Socialinio verslo vykdymo pagal Lietuvos kaimo plėtros 2014–2020 metų programos priemones gairių patvirtinimo“ (toliau – Socialinio verslo gairės), nuostatas, pobūdžio ( Vadovaujantis Taisyklių 23.1.17 punktu, juridiniai asmenys, kai jų steigėjas ir vietos projekto paraiškos pateikimo dieną vienintelis dalyvis yra vienas fizinis asmuo, yra prilyginami privačiam verslui).</w:t>
            </w:r>
          </w:p>
        </w:tc>
      </w:tr>
      <w:tr w:rsidR="00A8503D" w:rsidRPr="004220DF" w14:paraId="581F8946" w14:textId="77777777" w:rsidTr="00A8503D">
        <w:trPr>
          <w:trHeight w:val="885"/>
        </w:trPr>
        <w:tc>
          <w:tcPr>
            <w:tcW w:w="3397" w:type="dxa"/>
            <w:vMerge/>
          </w:tcPr>
          <w:p w14:paraId="1A5D5B9C" w14:textId="77777777" w:rsidR="00A8503D" w:rsidRPr="004220DF" w:rsidRDefault="00A8503D" w:rsidP="004E1541">
            <w:pPr>
              <w:jc w:val="both"/>
              <w:rPr>
                <w:rFonts w:cs="Times New Roman"/>
                <w:szCs w:val="24"/>
                <w:lang w:val="lt-LT"/>
              </w:rPr>
            </w:pPr>
          </w:p>
        </w:tc>
        <w:tc>
          <w:tcPr>
            <w:tcW w:w="6521" w:type="dxa"/>
          </w:tcPr>
          <w:p w14:paraId="0A902D1E" w14:textId="77777777" w:rsidR="00A8503D" w:rsidRPr="004220DF" w:rsidRDefault="00A8503D" w:rsidP="004E1541">
            <w:pPr>
              <w:jc w:val="both"/>
              <w:rPr>
                <w:rFonts w:cs="Times New Roman"/>
                <w:szCs w:val="24"/>
                <w:lang w:val="lt-LT"/>
              </w:rPr>
            </w:pPr>
            <w:r w:rsidRPr="004220DF">
              <w:rPr>
                <w:rFonts w:cs="Times New Roman"/>
                <w:szCs w:val="24"/>
                <w:lang w:val="lt-LT"/>
              </w:rPr>
              <w:t>Finansavimo šaltiniai: EŽŪFKP ir Lietuvos Respublikos valstybės biudžeto lėšos.</w:t>
            </w:r>
          </w:p>
        </w:tc>
      </w:tr>
    </w:tbl>
    <w:p w14:paraId="75EEA747" w14:textId="77777777" w:rsidR="00FF148D" w:rsidRPr="004220DF" w:rsidRDefault="00FF148D" w:rsidP="00FF148D">
      <w:pPr>
        <w:spacing w:after="0" w:line="240" w:lineRule="auto"/>
        <w:ind w:firstLine="567"/>
        <w:jc w:val="both"/>
        <w:rPr>
          <w:rFonts w:cs="Times New Roman"/>
          <w:szCs w:val="24"/>
          <w:lang w:val="lt-LT"/>
        </w:rPr>
      </w:pPr>
    </w:p>
    <w:p w14:paraId="1C550769" w14:textId="435680EC" w:rsidR="00EA63C9" w:rsidRPr="004220DF" w:rsidRDefault="00FF148D" w:rsidP="00CB53AC">
      <w:pPr>
        <w:ind w:firstLine="720"/>
        <w:jc w:val="both"/>
        <w:rPr>
          <w:rFonts w:cs="Times New Roman"/>
          <w:szCs w:val="24"/>
          <w:lang w:val="lt-LT"/>
        </w:rPr>
      </w:pPr>
      <w:r w:rsidRPr="004220DF">
        <w:rPr>
          <w:rFonts w:cs="Times New Roman"/>
          <w:szCs w:val="24"/>
          <w:lang w:val="lt-LT"/>
        </w:rPr>
        <w:t xml:space="preserve">Bendra </w:t>
      </w:r>
      <w:r w:rsidR="005C4E1A" w:rsidRPr="004220DF">
        <w:rPr>
          <w:rFonts w:cs="Times New Roman"/>
          <w:szCs w:val="24"/>
          <w:lang w:val="lt-LT"/>
        </w:rPr>
        <w:t>kvietimo teikti</w:t>
      </w:r>
      <w:r w:rsidR="006A7463" w:rsidRPr="004220DF">
        <w:rPr>
          <w:rFonts w:cs="Times New Roman"/>
          <w:szCs w:val="24"/>
          <w:lang w:val="lt-LT"/>
        </w:rPr>
        <w:t xml:space="preserve"> vietos projektus </w:t>
      </w:r>
      <w:r w:rsidR="009431B6" w:rsidRPr="004220DF">
        <w:rPr>
          <w:rFonts w:cs="Times New Roman"/>
          <w:szCs w:val="24"/>
          <w:lang w:val="lt-LT"/>
        </w:rPr>
        <w:t xml:space="preserve">suma </w:t>
      </w:r>
      <w:r w:rsidR="008A1B0D">
        <w:rPr>
          <w:rFonts w:cs="Times New Roman"/>
          <w:b/>
          <w:szCs w:val="24"/>
          <w:lang w:val="lt-LT"/>
        </w:rPr>
        <w:t>98 596</w:t>
      </w:r>
      <w:r w:rsidR="009C2CED" w:rsidRPr="004220DF">
        <w:rPr>
          <w:rFonts w:cs="Times New Roman"/>
          <w:b/>
          <w:szCs w:val="24"/>
          <w:lang w:val="lt-LT"/>
        </w:rPr>
        <w:t>,00</w:t>
      </w:r>
      <w:r w:rsidRPr="004220DF">
        <w:rPr>
          <w:rFonts w:cs="Times New Roman"/>
          <w:b/>
          <w:szCs w:val="24"/>
          <w:lang w:val="lt-LT"/>
        </w:rPr>
        <w:t xml:space="preserve"> </w:t>
      </w:r>
      <w:r w:rsidR="005C4E1A" w:rsidRPr="004220DF">
        <w:rPr>
          <w:rFonts w:cs="Times New Roman"/>
          <w:b/>
          <w:szCs w:val="24"/>
          <w:lang w:val="lt-LT"/>
        </w:rPr>
        <w:t>Eur</w:t>
      </w:r>
      <w:r w:rsidR="009E22FB" w:rsidRPr="004220DF">
        <w:rPr>
          <w:rFonts w:cs="Times New Roman"/>
          <w:szCs w:val="24"/>
          <w:lang w:val="lt-LT"/>
        </w:rPr>
        <w:t>.</w:t>
      </w:r>
      <w:r w:rsidR="00EA63C9" w:rsidRPr="004220DF">
        <w:rPr>
          <w:rFonts w:cs="Times New Roman"/>
          <w:szCs w:val="24"/>
          <w:lang w:val="lt-LT"/>
        </w:rPr>
        <w:t xml:space="preserve"> iš EŽŪFKP ir Lietuvos Respublikos valstybės biudžeto lėšų. </w:t>
      </w:r>
    </w:p>
    <w:p w14:paraId="39F6C52F" w14:textId="43D9D726" w:rsidR="00CB53AC" w:rsidRPr="004220DF" w:rsidRDefault="00CB53AC" w:rsidP="00CB53AC">
      <w:pPr>
        <w:ind w:firstLine="720"/>
        <w:jc w:val="both"/>
        <w:rPr>
          <w:rFonts w:cs="Times New Roman"/>
          <w:szCs w:val="24"/>
          <w:lang w:val="lt-LT"/>
        </w:rPr>
      </w:pPr>
      <w:r w:rsidRPr="004220DF">
        <w:rPr>
          <w:rFonts w:cs="Times New Roman"/>
          <w:szCs w:val="24"/>
          <w:lang w:val="lt-LT"/>
        </w:rPr>
        <w:t xml:space="preserve">Vietos projektų finansavimo sąlygų aprašas skelbiamas šiose interneto svetainėse: </w:t>
      </w:r>
      <w:hyperlink r:id="rId12" w:history="1">
        <w:r w:rsidRPr="004220DF">
          <w:rPr>
            <w:rStyle w:val="Hipersaitas"/>
            <w:rFonts w:cs="Times New Roman"/>
            <w:szCs w:val="24"/>
            <w:lang w:val="lt-LT"/>
          </w:rPr>
          <w:t>www.tauragesvvg.lt</w:t>
        </w:r>
      </w:hyperlink>
      <w:r w:rsidRPr="004220DF">
        <w:rPr>
          <w:rFonts w:cs="Times New Roman"/>
          <w:szCs w:val="24"/>
          <w:lang w:val="lt-LT"/>
        </w:rPr>
        <w:t xml:space="preserve"> ir </w:t>
      </w:r>
      <w:hyperlink r:id="rId13" w:history="1">
        <w:r w:rsidRPr="004220DF">
          <w:rPr>
            <w:rStyle w:val="Hipersaitas"/>
            <w:rFonts w:cs="Times New Roman"/>
            <w:szCs w:val="24"/>
            <w:lang w:val="lt-LT"/>
          </w:rPr>
          <w:t>www.nma.lt</w:t>
        </w:r>
      </w:hyperlink>
      <w:r w:rsidRPr="004220DF">
        <w:rPr>
          <w:rFonts w:cs="Times New Roman"/>
          <w:szCs w:val="24"/>
          <w:lang w:val="lt-LT"/>
        </w:rPr>
        <w:t xml:space="preserve">, taip pat Tauragės rajono vietos veiklos grupės būstinėje adresu Kudirkos g. 9, Tauragė. </w:t>
      </w:r>
    </w:p>
    <w:p w14:paraId="27F6E5FD" w14:textId="68891A33" w:rsidR="00CB53AC" w:rsidRPr="004220DF" w:rsidRDefault="00CB53AC" w:rsidP="00CB53AC">
      <w:pPr>
        <w:ind w:firstLine="720"/>
        <w:jc w:val="both"/>
        <w:rPr>
          <w:rFonts w:cs="Times New Roman"/>
          <w:szCs w:val="24"/>
          <w:lang w:val="lt-LT"/>
        </w:rPr>
      </w:pPr>
      <w:r w:rsidRPr="004220DF">
        <w:rPr>
          <w:rFonts w:cs="Times New Roman"/>
          <w:szCs w:val="24"/>
          <w:lang w:val="lt-LT"/>
        </w:rPr>
        <w:t xml:space="preserve">Kvietimas teikti vietos projektus galioja nuo </w:t>
      </w:r>
      <w:bookmarkStart w:id="0" w:name="_Hlk135041962"/>
      <w:r w:rsidRPr="004220DF">
        <w:rPr>
          <w:rStyle w:val="Grietas"/>
          <w:rFonts w:cs="Times New Roman"/>
          <w:szCs w:val="24"/>
          <w:lang w:val="lt-LT"/>
        </w:rPr>
        <w:t xml:space="preserve">2023 m. </w:t>
      </w:r>
      <w:r w:rsidR="008A1B0D">
        <w:rPr>
          <w:rStyle w:val="Grietas"/>
          <w:rFonts w:cs="Times New Roman"/>
          <w:szCs w:val="24"/>
          <w:lang w:val="lt-LT"/>
        </w:rPr>
        <w:t>rugsėjo 11</w:t>
      </w:r>
      <w:r w:rsidRPr="004220DF">
        <w:rPr>
          <w:rStyle w:val="Grietas"/>
          <w:rFonts w:cs="Times New Roman"/>
          <w:szCs w:val="24"/>
          <w:lang w:val="lt-LT"/>
        </w:rPr>
        <w:t xml:space="preserve"> d.</w:t>
      </w:r>
      <w:r w:rsidRPr="004220DF">
        <w:rPr>
          <w:rFonts w:cs="Times New Roman"/>
          <w:szCs w:val="24"/>
          <w:lang w:val="lt-LT"/>
        </w:rPr>
        <w:t xml:space="preserve"> </w:t>
      </w:r>
      <w:r w:rsidRPr="004220DF">
        <w:rPr>
          <w:rStyle w:val="Grietas"/>
          <w:rFonts w:cs="Times New Roman"/>
          <w:szCs w:val="24"/>
          <w:lang w:val="lt-LT"/>
        </w:rPr>
        <w:t>8.00 val.</w:t>
      </w:r>
      <w:r w:rsidRPr="004220DF">
        <w:rPr>
          <w:rFonts w:cs="Times New Roman"/>
          <w:szCs w:val="24"/>
          <w:lang w:val="lt-LT"/>
        </w:rPr>
        <w:t xml:space="preserve"> iki </w:t>
      </w:r>
      <w:r w:rsidRPr="004220DF">
        <w:rPr>
          <w:rStyle w:val="Grietas"/>
          <w:rFonts w:cs="Times New Roman"/>
          <w:szCs w:val="24"/>
          <w:lang w:val="lt-LT"/>
        </w:rPr>
        <w:t xml:space="preserve">2023 m. </w:t>
      </w:r>
      <w:r w:rsidR="008A1B0D">
        <w:rPr>
          <w:rStyle w:val="Grietas"/>
          <w:rFonts w:cs="Times New Roman"/>
          <w:szCs w:val="24"/>
          <w:lang w:val="lt-LT"/>
        </w:rPr>
        <w:t>spalio 16</w:t>
      </w:r>
      <w:r w:rsidRPr="004220DF">
        <w:rPr>
          <w:rStyle w:val="Grietas"/>
          <w:rFonts w:cs="Times New Roman"/>
          <w:szCs w:val="24"/>
          <w:lang w:val="lt-LT"/>
        </w:rPr>
        <w:t xml:space="preserve"> d.</w:t>
      </w:r>
      <w:r w:rsidRPr="004220DF">
        <w:rPr>
          <w:rFonts w:cs="Times New Roman"/>
          <w:szCs w:val="24"/>
          <w:lang w:val="lt-LT"/>
        </w:rPr>
        <w:t xml:space="preserve"> </w:t>
      </w:r>
      <w:r w:rsidRPr="004220DF">
        <w:rPr>
          <w:rStyle w:val="Grietas"/>
          <w:rFonts w:cs="Times New Roman"/>
          <w:szCs w:val="24"/>
          <w:lang w:val="lt-LT"/>
        </w:rPr>
        <w:t>15.00 val.</w:t>
      </w:r>
      <w:r w:rsidRPr="004220DF">
        <w:rPr>
          <w:rFonts w:cs="Times New Roman"/>
          <w:szCs w:val="24"/>
          <w:lang w:val="lt-LT"/>
        </w:rPr>
        <w:t xml:space="preserve"> </w:t>
      </w:r>
    </w:p>
    <w:bookmarkEnd w:id="0"/>
    <w:p w14:paraId="3D29E78A" w14:textId="2F2686D3" w:rsidR="00ED28D5" w:rsidRPr="004220DF" w:rsidRDefault="00ED28D5" w:rsidP="00CB53AC">
      <w:pPr>
        <w:ind w:firstLine="720"/>
        <w:jc w:val="both"/>
        <w:rPr>
          <w:rFonts w:cs="Times New Roman"/>
          <w:szCs w:val="24"/>
          <w:lang w:val="lt-LT"/>
        </w:rPr>
      </w:pPr>
      <w:r w:rsidRPr="004220DF">
        <w:rPr>
          <w:rFonts w:cs="Times New Roman"/>
          <w:szCs w:val="24"/>
          <w:lang w:val="lt-LT"/>
        </w:rPr>
        <w:t xml:space="preserve">Vietos projektų paraiškos ir papildomi dokumentai priimami tik el. paštu </w:t>
      </w:r>
      <w:hyperlink r:id="rId14" w:history="1">
        <w:r w:rsidRPr="004220DF">
          <w:rPr>
            <w:rStyle w:val="Hipersaitas"/>
            <w:rFonts w:cs="Times New Roman"/>
            <w:szCs w:val="24"/>
            <w:lang w:val="lt-LT"/>
          </w:rPr>
          <w:t>tauragesvvg@gmail.com</w:t>
        </w:r>
      </w:hyperlink>
      <w:r w:rsidRPr="004220DF">
        <w:rPr>
          <w:rStyle w:val="Hipersaitas"/>
          <w:rFonts w:cs="Times New Roman"/>
          <w:szCs w:val="24"/>
          <w:lang w:val="lt-LT"/>
        </w:rPr>
        <w:t>, p</w:t>
      </w:r>
      <w:r w:rsidRPr="004220DF">
        <w:rPr>
          <w:rFonts w:cs="Times New Roman"/>
          <w:szCs w:val="24"/>
          <w:lang w:val="lt-LT"/>
        </w:rPr>
        <w:t>asirašytos kvalifikuotu elektroniniu parašu.</w:t>
      </w:r>
    </w:p>
    <w:p w14:paraId="0BA4797E" w14:textId="77777777" w:rsidR="00ED28D5" w:rsidRPr="004220DF" w:rsidRDefault="00ED28D5" w:rsidP="00CB53AC">
      <w:pPr>
        <w:ind w:firstLine="720"/>
        <w:jc w:val="both"/>
        <w:rPr>
          <w:rFonts w:eastAsia="Calibri" w:cs="Times New Roman"/>
          <w:szCs w:val="24"/>
          <w:lang w:val="lt-LT"/>
        </w:rPr>
      </w:pPr>
      <w:r w:rsidRPr="004220DF">
        <w:rPr>
          <w:rFonts w:eastAsia="Calibri" w:cs="Times New Roman"/>
          <w:szCs w:val="24"/>
          <w:lang w:val="lt-LT"/>
        </w:rPr>
        <w:t>Paraiškos ir jų priedai turi būti užpildyti lietuvių kalba, kartu su vietos projekto paraiška teikiami priedai turi būti sudaryti lietuvių kalba arba kartu turi būti pateiktas jų vertimas į lietuvių kalbą,</w:t>
      </w:r>
      <w:r w:rsidRPr="004220DF">
        <w:rPr>
          <w:rFonts w:cs="Times New Roman"/>
          <w:szCs w:val="24"/>
          <w:lang w:val="lt-LT"/>
        </w:rPr>
        <w:t xml:space="preserve"> patvirtintas vertimo paslaugas teikiančių kompetentingų įstaigų ar pareiškėjo</w:t>
      </w:r>
      <w:r w:rsidRPr="004220DF">
        <w:rPr>
          <w:rFonts w:eastAsia="Calibri" w:cs="Times New Roman"/>
          <w:szCs w:val="24"/>
          <w:lang w:val="lt-LT"/>
        </w:rPr>
        <w:t>.</w:t>
      </w:r>
    </w:p>
    <w:p w14:paraId="3FD5A0E1" w14:textId="77777777" w:rsidR="00ED28D5" w:rsidRPr="004220DF" w:rsidRDefault="00ED28D5" w:rsidP="00CB53AC">
      <w:pPr>
        <w:ind w:firstLine="720"/>
        <w:jc w:val="both"/>
        <w:rPr>
          <w:rFonts w:cs="Times New Roman"/>
          <w:szCs w:val="24"/>
          <w:lang w:val="lt-LT"/>
        </w:rPr>
      </w:pPr>
      <w:r w:rsidRPr="004220DF">
        <w:rPr>
          <w:rFonts w:cs="Times New Roman"/>
          <w:szCs w:val="24"/>
          <w:lang w:val="lt-LT"/>
        </w:rPr>
        <w:t>Per vieną konkrečios VPS priemonės ir (arba) veiklos srities paramos paraiškų priėmimo laikotarpį vietos projekto paraiškos teikėjas gali pateikti vieną vietos projekto paraišką (išskyrus išimtis, nurodytas Vietos projektų administravimo taisyklių 69 punkte).</w:t>
      </w:r>
    </w:p>
    <w:p w14:paraId="0189A3DF" w14:textId="77777777" w:rsidR="00ED28D5" w:rsidRPr="004220DF" w:rsidRDefault="00ED28D5" w:rsidP="00CB53AC">
      <w:pPr>
        <w:ind w:firstLine="720"/>
        <w:jc w:val="both"/>
        <w:rPr>
          <w:rFonts w:cs="Times New Roman"/>
          <w:szCs w:val="24"/>
          <w:lang w:val="lt-LT"/>
        </w:rPr>
      </w:pPr>
      <w:r w:rsidRPr="004220DF">
        <w:rPr>
          <w:rFonts w:cs="Times New Roman"/>
          <w:szCs w:val="24"/>
          <w:lang w:val="lt-LT"/>
        </w:rPr>
        <w:t xml:space="preserve">Informacija apie kvietimą teikti vietos projektus ir vietos projektų įgyvendinimą teikiama Tauragės rajono vietos veiklos grupės būstinėje adresu: Kudirkos g. 9, Tauragė, telefonu 8 672 19796, 8 687 55 928, el. </w:t>
      </w:r>
      <w:bookmarkStart w:id="1" w:name="_Hlk116374399"/>
      <w:r w:rsidRPr="004220DF">
        <w:rPr>
          <w:rFonts w:cs="Times New Roman"/>
          <w:szCs w:val="24"/>
          <w:lang w:val="lt-LT"/>
        </w:rPr>
        <w:t xml:space="preserve">paštu </w:t>
      </w:r>
      <w:hyperlink r:id="rId15" w:history="1">
        <w:r w:rsidRPr="004220DF">
          <w:rPr>
            <w:rStyle w:val="Hipersaitas"/>
            <w:rFonts w:cs="Times New Roman"/>
            <w:szCs w:val="24"/>
            <w:lang w:val="lt-LT"/>
          </w:rPr>
          <w:t>tauragesvvg@gmail.com</w:t>
        </w:r>
      </w:hyperlink>
      <w:bookmarkEnd w:id="1"/>
      <w:r w:rsidRPr="004220DF">
        <w:rPr>
          <w:rFonts w:cs="Times New Roman"/>
          <w:szCs w:val="24"/>
          <w:lang w:val="lt-LT"/>
        </w:rPr>
        <w:t xml:space="preserve"> darbo dienomis nuo 8.00 val. iki 17. 00 val. (penktadieniais iki 15. 45 val.)</w:t>
      </w:r>
    </w:p>
    <w:p w14:paraId="617D4176" w14:textId="54ED5084" w:rsidR="00B20B6D" w:rsidRPr="004220DF" w:rsidRDefault="00B20B6D" w:rsidP="00ED28D5">
      <w:pPr>
        <w:jc w:val="both"/>
        <w:rPr>
          <w:rFonts w:cs="Times New Roman"/>
          <w:szCs w:val="24"/>
          <w:lang w:val="lt-LT"/>
        </w:rPr>
      </w:pPr>
    </w:p>
    <w:sectPr w:rsidR="00B20B6D" w:rsidRPr="004220DF" w:rsidSect="00BB2C73">
      <w:headerReference w:type="default" r:id="rId16"/>
      <w:footerReference w:type="first" r:id="rId17"/>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75ED" w14:textId="77777777" w:rsidR="006B32AA" w:rsidRDefault="006B32AA" w:rsidP="00BB2C73">
      <w:pPr>
        <w:spacing w:after="0" w:line="240" w:lineRule="auto"/>
      </w:pPr>
      <w:r>
        <w:separator/>
      </w:r>
    </w:p>
  </w:endnote>
  <w:endnote w:type="continuationSeparator" w:id="0">
    <w:p w14:paraId="0AF8499E" w14:textId="77777777" w:rsidR="006B32AA" w:rsidRDefault="006B32AA"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6C9B" w14:textId="77777777" w:rsidR="006B32AA" w:rsidRDefault="006B32AA" w:rsidP="00BB2C73">
      <w:pPr>
        <w:spacing w:after="0" w:line="240" w:lineRule="auto"/>
      </w:pPr>
      <w:r>
        <w:separator/>
      </w:r>
    </w:p>
  </w:footnote>
  <w:footnote w:type="continuationSeparator" w:id="0">
    <w:p w14:paraId="146FEEC0" w14:textId="77777777" w:rsidR="006B32AA" w:rsidRDefault="006B32AA"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Content>
      <w:p w14:paraId="196A573F" w14:textId="5CAADAD3" w:rsidR="00BB2C73" w:rsidRDefault="00BB2C73">
        <w:pPr>
          <w:pStyle w:val="Antrats"/>
          <w:jc w:val="center"/>
        </w:pPr>
        <w:r>
          <w:fldChar w:fldCharType="begin"/>
        </w:r>
        <w:r>
          <w:instrText>PAGE   \* MERGEFORMAT</w:instrText>
        </w:r>
        <w:r>
          <w:fldChar w:fldCharType="separate"/>
        </w:r>
        <w:r w:rsidR="00BC0014" w:rsidRPr="00BC0014">
          <w:rPr>
            <w:noProof/>
            <w:lang w:val="lt-LT"/>
          </w:rPr>
          <w:t>2</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738"/>
    <w:multiLevelType w:val="hybridMultilevel"/>
    <w:tmpl w:val="9620B94C"/>
    <w:lvl w:ilvl="0" w:tplc="0427000D">
      <w:start w:val="1"/>
      <w:numFmt w:val="bullet"/>
      <w:lvlText w:val=""/>
      <w:lvlJc w:val="left"/>
      <w:pPr>
        <w:ind w:left="840" w:hanging="360"/>
      </w:pPr>
      <w:rPr>
        <w:rFonts w:ascii="Wingdings" w:hAnsi="Wingdings"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 w15:restartNumberingAfterBreak="0">
    <w:nsid w:val="0893310F"/>
    <w:multiLevelType w:val="hybridMultilevel"/>
    <w:tmpl w:val="6958C824"/>
    <w:lvl w:ilvl="0" w:tplc="0427000D">
      <w:start w:val="1"/>
      <w:numFmt w:val="bullet"/>
      <w:lvlText w:val=""/>
      <w:lvlJc w:val="left"/>
      <w:pPr>
        <w:ind w:left="780" w:hanging="360"/>
      </w:pPr>
      <w:rPr>
        <w:rFonts w:ascii="Wingdings" w:hAnsi="Wingdings"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 w15:restartNumberingAfterBreak="0">
    <w:nsid w:val="10FB14F8"/>
    <w:multiLevelType w:val="hybridMultilevel"/>
    <w:tmpl w:val="20B654E8"/>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531E652E"/>
    <w:multiLevelType w:val="hybridMultilevel"/>
    <w:tmpl w:val="683AD5D8"/>
    <w:lvl w:ilvl="0" w:tplc="0427000D">
      <w:start w:val="1"/>
      <w:numFmt w:val="bullet"/>
      <w:lvlText w:val=""/>
      <w:lvlJc w:val="left"/>
      <w:pPr>
        <w:ind w:left="787" w:hanging="360"/>
      </w:pPr>
      <w:rPr>
        <w:rFonts w:ascii="Wingdings" w:hAnsi="Wingdings" w:hint="default"/>
      </w:rPr>
    </w:lvl>
    <w:lvl w:ilvl="1" w:tplc="04270003">
      <w:start w:val="1"/>
      <w:numFmt w:val="bullet"/>
      <w:lvlText w:val="o"/>
      <w:lvlJc w:val="left"/>
      <w:pPr>
        <w:ind w:left="1507" w:hanging="360"/>
      </w:pPr>
      <w:rPr>
        <w:rFonts w:ascii="Courier New" w:hAnsi="Courier New" w:cs="Courier New" w:hint="default"/>
      </w:rPr>
    </w:lvl>
    <w:lvl w:ilvl="2" w:tplc="04270005">
      <w:start w:val="1"/>
      <w:numFmt w:val="bullet"/>
      <w:lvlText w:val=""/>
      <w:lvlJc w:val="left"/>
      <w:pPr>
        <w:ind w:left="2227" w:hanging="360"/>
      </w:pPr>
      <w:rPr>
        <w:rFonts w:ascii="Wingdings" w:hAnsi="Wingdings" w:hint="default"/>
      </w:rPr>
    </w:lvl>
    <w:lvl w:ilvl="3" w:tplc="04270001">
      <w:start w:val="1"/>
      <w:numFmt w:val="bullet"/>
      <w:lvlText w:val=""/>
      <w:lvlJc w:val="left"/>
      <w:pPr>
        <w:ind w:left="2947" w:hanging="360"/>
      </w:pPr>
      <w:rPr>
        <w:rFonts w:ascii="Symbol" w:hAnsi="Symbol" w:hint="default"/>
      </w:rPr>
    </w:lvl>
    <w:lvl w:ilvl="4" w:tplc="04270003">
      <w:start w:val="1"/>
      <w:numFmt w:val="bullet"/>
      <w:lvlText w:val="o"/>
      <w:lvlJc w:val="left"/>
      <w:pPr>
        <w:ind w:left="3667" w:hanging="360"/>
      </w:pPr>
      <w:rPr>
        <w:rFonts w:ascii="Courier New" w:hAnsi="Courier New" w:cs="Courier New" w:hint="default"/>
      </w:rPr>
    </w:lvl>
    <w:lvl w:ilvl="5" w:tplc="04270005">
      <w:start w:val="1"/>
      <w:numFmt w:val="bullet"/>
      <w:lvlText w:val=""/>
      <w:lvlJc w:val="left"/>
      <w:pPr>
        <w:ind w:left="4387" w:hanging="360"/>
      </w:pPr>
      <w:rPr>
        <w:rFonts w:ascii="Wingdings" w:hAnsi="Wingdings" w:hint="default"/>
      </w:rPr>
    </w:lvl>
    <w:lvl w:ilvl="6" w:tplc="04270001">
      <w:start w:val="1"/>
      <w:numFmt w:val="bullet"/>
      <w:lvlText w:val=""/>
      <w:lvlJc w:val="left"/>
      <w:pPr>
        <w:ind w:left="5107" w:hanging="360"/>
      </w:pPr>
      <w:rPr>
        <w:rFonts w:ascii="Symbol" w:hAnsi="Symbol" w:hint="default"/>
      </w:rPr>
    </w:lvl>
    <w:lvl w:ilvl="7" w:tplc="04270003">
      <w:start w:val="1"/>
      <w:numFmt w:val="bullet"/>
      <w:lvlText w:val="o"/>
      <w:lvlJc w:val="left"/>
      <w:pPr>
        <w:ind w:left="5827" w:hanging="360"/>
      </w:pPr>
      <w:rPr>
        <w:rFonts w:ascii="Courier New" w:hAnsi="Courier New" w:cs="Courier New" w:hint="default"/>
      </w:rPr>
    </w:lvl>
    <w:lvl w:ilvl="8" w:tplc="04270005">
      <w:start w:val="1"/>
      <w:numFmt w:val="bullet"/>
      <w:lvlText w:val=""/>
      <w:lvlJc w:val="left"/>
      <w:pPr>
        <w:ind w:left="6547" w:hanging="360"/>
      </w:pPr>
      <w:rPr>
        <w:rFonts w:ascii="Wingdings" w:hAnsi="Wingdings" w:hint="default"/>
      </w:rPr>
    </w:lvl>
  </w:abstractNum>
  <w:num w:numId="1" w16cid:durableId="1279491683">
    <w:abstractNumId w:val="3"/>
  </w:num>
  <w:num w:numId="2" w16cid:durableId="1254320332">
    <w:abstractNumId w:val="2"/>
  </w:num>
  <w:num w:numId="3" w16cid:durableId="1248534453">
    <w:abstractNumId w:val="1"/>
  </w:num>
  <w:num w:numId="4" w16cid:durableId="758478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F5"/>
    <w:rsid w:val="000076B1"/>
    <w:rsid w:val="00022042"/>
    <w:rsid w:val="00036E67"/>
    <w:rsid w:val="0005283B"/>
    <w:rsid w:val="000541E4"/>
    <w:rsid w:val="00077C5E"/>
    <w:rsid w:val="000A79B2"/>
    <w:rsid w:val="000C3670"/>
    <w:rsid w:val="000E0B5A"/>
    <w:rsid w:val="000E2E4E"/>
    <w:rsid w:val="00106EF3"/>
    <w:rsid w:val="0017480E"/>
    <w:rsid w:val="00180F95"/>
    <w:rsid w:val="001B7A93"/>
    <w:rsid w:val="001E5CA8"/>
    <w:rsid w:val="001F159E"/>
    <w:rsid w:val="001F3C12"/>
    <w:rsid w:val="002004BD"/>
    <w:rsid w:val="002034B1"/>
    <w:rsid w:val="002374B2"/>
    <w:rsid w:val="00242297"/>
    <w:rsid w:val="00256D17"/>
    <w:rsid w:val="002668D6"/>
    <w:rsid w:val="00276674"/>
    <w:rsid w:val="00287AAA"/>
    <w:rsid w:val="002B651E"/>
    <w:rsid w:val="002D30B0"/>
    <w:rsid w:val="002E33FA"/>
    <w:rsid w:val="002E4920"/>
    <w:rsid w:val="002F0467"/>
    <w:rsid w:val="002F08BA"/>
    <w:rsid w:val="00304BCA"/>
    <w:rsid w:val="00317C49"/>
    <w:rsid w:val="00324241"/>
    <w:rsid w:val="003336ED"/>
    <w:rsid w:val="00336817"/>
    <w:rsid w:val="003652C2"/>
    <w:rsid w:val="003A1054"/>
    <w:rsid w:val="003B1040"/>
    <w:rsid w:val="003D091B"/>
    <w:rsid w:val="00403197"/>
    <w:rsid w:val="00420EF0"/>
    <w:rsid w:val="00421CC6"/>
    <w:rsid w:val="004220DF"/>
    <w:rsid w:val="004662AE"/>
    <w:rsid w:val="00476BF2"/>
    <w:rsid w:val="004855EE"/>
    <w:rsid w:val="004B3A6C"/>
    <w:rsid w:val="004E1F69"/>
    <w:rsid w:val="00504F75"/>
    <w:rsid w:val="005158AC"/>
    <w:rsid w:val="005330E2"/>
    <w:rsid w:val="0057781A"/>
    <w:rsid w:val="005911AF"/>
    <w:rsid w:val="005A38F3"/>
    <w:rsid w:val="005C4E1A"/>
    <w:rsid w:val="005D4411"/>
    <w:rsid w:val="005D4F2C"/>
    <w:rsid w:val="005F1842"/>
    <w:rsid w:val="005F2AC1"/>
    <w:rsid w:val="005F5464"/>
    <w:rsid w:val="0061663A"/>
    <w:rsid w:val="00625762"/>
    <w:rsid w:val="00632CB2"/>
    <w:rsid w:val="00634174"/>
    <w:rsid w:val="006436C4"/>
    <w:rsid w:val="00647C8C"/>
    <w:rsid w:val="0065482F"/>
    <w:rsid w:val="00690906"/>
    <w:rsid w:val="00692665"/>
    <w:rsid w:val="006A7463"/>
    <w:rsid w:val="006B061A"/>
    <w:rsid w:val="006B32AA"/>
    <w:rsid w:val="006D4F4D"/>
    <w:rsid w:val="006E4EED"/>
    <w:rsid w:val="006F6FEC"/>
    <w:rsid w:val="00701E37"/>
    <w:rsid w:val="00703817"/>
    <w:rsid w:val="00707218"/>
    <w:rsid w:val="00717906"/>
    <w:rsid w:val="00735B60"/>
    <w:rsid w:val="007616E9"/>
    <w:rsid w:val="00794BF5"/>
    <w:rsid w:val="007A6288"/>
    <w:rsid w:val="007A6BCA"/>
    <w:rsid w:val="007B792B"/>
    <w:rsid w:val="007C1821"/>
    <w:rsid w:val="00803715"/>
    <w:rsid w:val="00815962"/>
    <w:rsid w:val="0083289C"/>
    <w:rsid w:val="00837CAA"/>
    <w:rsid w:val="00844395"/>
    <w:rsid w:val="00853AC3"/>
    <w:rsid w:val="00865497"/>
    <w:rsid w:val="008851CD"/>
    <w:rsid w:val="00892608"/>
    <w:rsid w:val="008A1B0D"/>
    <w:rsid w:val="008A3921"/>
    <w:rsid w:val="008A445D"/>
    <w:rsid w:val="008E4806"/>
    <w:rsid w:val="00925BB6"/>
    <w:rsid w:val="00934F8C"/>
    <w:rsid w:val="00941525"/>
    <w:rsid w:val="0094200E"/>
    <w:rsid w:val="009431B6"/>
    <w:rsid w:val="0094741F"/>
    <w:rsid w:val="00955951"/>
    <w:rsid w:val="00956006"/>
    <w:rsid w:val="009607E3"/>
    <w:rsid w:val="00975636"/>
    <w:rsid w:val="00990951"/>
    <w:rsid w:val="00997C1F"/>
    <w:rsid w:val="009B722A"/>
    <w:rsid w:val="009C2CED"/>
    <w:rsid w:val="009D3D19"/>
    <w:rsid w:val="009D68D3"/>
    <w:rsid w:val="009E22FB"/>
    <w:rsid w:val="009F4E6F"/>
    <w:rsid w:val="00A352DA"/>
    <w:rsid w:val="00A511A4"/>
    <w:rsid w:val="00A8503D"/>
    <w:rsid w:val="00A87F30"/>
    <w:rsid w:val="00AB06E5"/>
    <w:rsid w:val="00AD0A27"/>
    <w:rsid w:val="00AD4CA8"/>
    <w:rsid w:val="00AD5BFE"/>
    <w:rsid w:val="00B059BB"/>
    <w:rsid w:val="00B06BDF"/>
    <w:rsid w:val="00B20B6D"/>
    <w:rsid w:val="00B36A4A"/>
    <w:rsid w:val="00B937C1"/>
    <w:rsid w:val="00BB2C73"/>
    <w:rsid w:val="00BC0014"/>
    <w:rsid w:val="00BD153C"/>
    <w:rsid w:val="00BD2AA5"/>
    <w:rsid w:val="00BD3D3D"/>
    <w:rsid w:val="00BF3B05"/>
    <w:rsid w:val="00C05A4A"/>
    <w:rsid w:val="00C145D1"/>
    <w:rsid w:val="00C17F10"/>
    <w:rsid w:val="00C36A58"/>
    <w:rsid w:val="00C52988"/>
    <w:rsid w:val="00C539F5"/>
    <w:rsid w:val="00C604D3"/>
    <w:rsid w:val="00C673CA"/>
    <w:rsid w:val="00CA5E80"/>
    <w:rsid w:val="00CB53AC"/>
    <w:rsid w:val="00CB641E"/>
    <w:rsid w:val="00CC2B68"/>
    <w:rsid w:val="00CF23C6"/>
    <w:rsid w:val="00CF6F98"/>
    <w:rsid w:val="00D06918"/>
    <w:rsid w:val="00D348E1"/>
    <w:rsid w:val="00D452DD"/>
    <w:rsid w:val="00D736F1"/>
    <w:rsid w:val="00D74209"/>
    <w:rsid w:val="00D766D2"/>
    <w:rsid w:val="00DA7639"/>
    <w:rsid w:val="00DC1561"/>
    <w:rsid w:val="00DD439D"/>
    <w:rsid w:val="00DE3F74"/>
    <w:rsid w:val="00DE614E"/>
    <w:rsid w:val="00DF3C47"/>
    <w:rsid w:val="00E37D9C"/>
    <w:rsid w:val="00E44A8B"/>
    <w:rsid w:val="00EA3A61"/>
    <w:rsid w:val="00EA63C9"/>
    <w:rsid w:val="00ED28D5"/>
    <w:rsid w:val="00EE6B2E"/>
    <w:rsid w:val="00EF4E54"/>
    <w:rsid w:val="00F171DC"/>
    <w:rsid w:val="00F268DD"/>
    <w:rsid w:val="00F30DB1"/>
    <w:rsid w:val="00F45B6D"/>
    <w:rsid w:val="00F55DEC"/>
    <w:rsid w:val="00F57D4F"/>
    <w:rsid w:val="00F603C5"/>
    <w:rsid w:val="00F92FF9"/>
    <w:rsid w:val="00F934AB"/>
    <w:rsid w:val="00F958C8"/>
    <w:rsid w:val="00FA2A7B"/>
    <w:rsid w:val="00FE2780"/>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docId w15:val="{DE4F3F6E-F08C-4C4C-8789-738DE000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customStyle="1" w:styleId="num1diagrama">
    <w:name w:val="num1diagrama"/>
    <w:basedOn w:val="prastasis"/>
    <w:rsid w:val="006A7463"/>
    <w:pPr>
      <w:spacing w:after="0" w:line="240" w:lineRule="auto"/>
      <w:jc w:val="both"/>
    </w:pPr>
    <w:rPr>
      <w:rFonts w:eastAsia="Times New Roman" w:cs="Times New Roman"/>
      <w:sz w:val="20"/>
      <w:szCs w:val="20"/>
      <w:lang w:val="lt-LT" w:eastAsia="lt-LT"/>
    </w:rPr>
  </w:style>
  <w:style w:type="character" w:styleId="Hipersaitas">
    <w:name w:val="Hyperlink"/>
    <w:basedOn w:val="Numatytasispastraiposriftas"/>
    <w:uiPriority w:val="99"/>
    <w:unhideWhenUsed/>
    <w:rsid w:val="006A7463"/>
    <w:rPr>
      <w:color w:val="0000FF"/>
      <w:u w:val="single"/>
    </w:rPr>
  </w:style>
  <w:style w:type="character" w:styleId="Emfaz">
    <w:name w:val="Emphasis"/>
    <w:basedOn w:val="Numatytasispastraiposriftas"/>
    <w:uiPriority w:val="20"/>
    <w:qFormat/>
    <w:rsid w:val="006A7463"/>
    <w:rPr>
      <w:i/>
      <w:iCs/>
    </w:rPr>
  </w:style>
  <w:style w:type="paragraph" w:styleId="Betarp">
    <w:name w:val="No Spacing"/>
    <w:uiPriority w:val="1"/>
    <w:qFormat/>
    <w:rsid w:val="00A511A4"/>
    <w:pPr>
      <w:spacing w:after="0" w:line="240" w:lineRule="auto"/>
    </w:pPr>
  </w:style>
  <w:style w:type="character" w:customStyle="1" w:styleId="st">
    <w:name w:val="st"/>
    <w:basedOn w:val="Numatytasispastraiposriftas"/>
    <w:rsid w:val="00892608"/>
  </w:style>
  <w:style w:type="character" w:styleId="Grietas">
    <w:name w:val="Strong"/>
    <w:basedOn w:val="Numatytasispastraiposriftas"/>
    <w:uiPriority w:val="22"/>
    <w:qFormat/>
    <w:rsid w:val="00BC0014"/>
    <w:rPr>
      <w:b/>
      <w:bCs/>
    </w:rPr>
  </w:style>
  <w:style w:type="character" w:styleId="Neapdorotaspaminjimas">
    <w:name w:val="Unresolved Mention"/>
    <w:basedOn w:val="Numatytasispastraiposriftas"/>
    <w:uiPriority w:val="99"/>
    <w:semiHidden/>
    <w:unhideWhenUsed/>
    <w:rsid w:val="00ED28D5"/>
    <w:rPr>
      <w:color w:val="605E5C"/>
      <w:shd w:val="clear" w:color="auto" w:fill="E1DFDD"/>
    </w:rPr>
  </w:style>
  <w:style w:type="paragraph" w:styleId="Sraopastraipa">
    <w:name w:val="List Paragraph"/>
    <w:basedOn w:val="prastasis"/>
    <w:uiPriority w:val="34"/>
    <w:qFormat/>
    <w:rsid w:val="00A8503D"/>
    <w:pPr>
      <w:ind w:left="720"/>
      <w:contextualSpacing/>
    </w:pPr>
  </w:style>
  <w:style w:type="paragraph" w:customStyle="1" w:styleId="BodyText1">
    <w:name w:val="Body Text1"/>
    <w:rsid w:val="00A8503D"/>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18682715">
      <w:bodyDiv w:val="1"/>
      <w:marLeft w:val="0"/>
      <w:marRight w:val="0"/>
      <w:marTop w:val="0"/>
      <w:marBottom w:val="0"/>
      <w:divBdr>
        <w:top w:val="none" w:sz="0" w:space="0" w:color="auto"/>
        <w:left w:val="none" w:sz="0" w:space="0" w:color="auto"/>
        <w:bottom w:val="none" w:sz="0" w:space="0" w:color="auto"/>
        <w:right w:val="none" w:sz="0" w:space="0" w:color="auto"/>
      </w:divBdr>
    </w:div>
    <w:div w:id="646206269">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770857540">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7658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ma.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lmevvg.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tauragesvvg@gmail.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auragesvv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BCC05FB-57F6-4E40-B545-AF65E051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2706</Words>
  <Characters>1543</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tvvg2 tvvg2</cp:lastModifiedBy>
  <cp:revision>7</cp:revision>
  <cp:lastPrinted>2023-08-14T06:46:00Z</cp:lastPrinted>
  <dcterms:created xsi:type="dcterms:W3CDTF">2023-07-31T07:30:00Z</dcterms:created>
  <dcterms:modified xsi:type="dcterms:W3CDTF">2023-08-16T08:47:00Z</dcterms:modified>
</cp:coreProperties>
</file>