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8DEF" w14:textId="77777777" w:rsidR="00815962" w:rsidRPr="001E20BC" w:rsidRDefault="00815962" w:rsidP="00815962">
      <w:pPr>
        <w:ind w:left="7088" w:firstLine="1276"/>
        <w:rPr>
          <w:lang w:val="lt-LT"/>
        </w:rPr>
      </w:pPr>
    </w:p>
    <w:p w14:paraId="7503E981" w14:textId="77777777" w:rsidR="00122E78" w:rsidRPr="001E20BC" w:rsidRDefault="00122E78" w:rsidP="00815962">
      <w:pPr>
        <w:ind w:left="7088" w:firstLine="1276"/>
        <w:rPr>
          <w:lang w:val="lt-LT"/>
        </w:rPr>
      </w:pPr>
    </w:p>
    <w:p w14:paraId="5C4112D2" w14:textId="089F6A98" w:rsidR="006E5ADA" w:rsidRPr="001E20BC" w:rsidRDefault="007C1821" w:rsidP="00C8084F">
      <w:pPr>
        <w:jc w:val="center"/>
        <w:rPr>
          <w:lang w:val="lt-LT"/>
        </w:rPr>
      </w:pPr>
      <w:r w:rsidRPr="001E20BC">
        <w:rPr>
          <w:noProof/>
          <w:sz w:val="23"/>
          <w:szCs w:val="23"/>
          <w:lang w:val="lt-LT"/>
        </w:rPr>
        <w:drawing>
          <wp:inline distT="0" distB="0" distL="0" distR="0" wp14:anchorId="1D2C70B5" wp14:editId="4CECA240">
            <wp:extent cx="2116800" cy="75560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25" cy="75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209" w:rsidRPr="001E20BC">
        <w:rPr>
          <w:rFonts w:ascii="Arial" w:hAnsi="Arial" w:cs="Arial"/>
          <w:noProof/>
          <w:sz w:val="20"/>
          <w:lang w:val="lt-LT"/>
        </w:rPr>
        <w:drawing>
          <wp:inline distT="0" distB="0" distL="0" distR="0" wp14:anchorId="2D194A91" wp14:editId="3E4E63EF">
            <wp:extent cx="784799" cy="763200"/>
            <wp:effectExtent l="0" t="0" r="0" b="0"/>
            <wp:docPr id="11" name="Paveikslėlis 1" descr="cid:image001.gif@01C78360.5D82C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gif@01C78360.5D82C9E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02" cy="7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209" w:rsidRPr="001E20BC">
        <w:rPr>
          <w:b/>
          <w:noProof/>
          <w:szCs w:val="24"/>
          <w:lang w:val="lt-LT"/>
        </w:rPr>
        <w:drawing>
          <wp:inline distT="0" distB="0" distL="0" distR="0" wp14:anchorId="605C97B2" wp14:editId="18D5F008">
            <wp:extent cx="777600" cy="767239"/>
            <wp:effectExtent l="0" t="0" r="381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5" cy="78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5ADA" w:rsidRPr="001E20BC">
        <w:rPr>
          <w:noProof/>
          <w:lang w:val="lt-LT"/>
        </w:rPr>
        <w:drawing>
          <wp:inline distT="0" distB="0" distL="0" distR="0" wp14:anchorId="072AF9E5" wp14:editId="16C188F5">
            <wp:extent cx="878400" cy="770400"/>
            <wp:effectExtent l="0" t="0" r="0" b="0"/>
            <wp:docPr id="1" name="Picture 1" descr="C:\Users\User\Desktop\logotipai\logo_t_v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ipai\logo_t_vv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16" cy="7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DBC" w14:textId="69C6A88C" w:rsidR="000541E4" w:rsidRPr="001E20BC" w:rsidRDefault="006E5ADA" w:rsidP="00B332FA">
      <w:pPr>
        <w:jc w:val="center"/>
        <w:rPr>
          <w:b/>
          <w:szCs w:val="24"/>
          <w:lang w:val="lt-LT"/>
        </w:rPr>
      </w:pPr>
      <w:r w:rsidRPr="001E20BC">
        <w:rPr>
          <w:b/>
          <w:szCs w:val="24"/>
          <w:lang w:val="lt-LT"/>
        </w:rPr>
        <w:t xml:space="preserve">PAPRASTAS </w:t>
      </w:r>
      <w:r w:rsidR="000541E4" w:rsidRPr="001E20BC">
        <w:rPr>
          <w:b/>
          <w:szCs w:val="24"/>
          <w:lang w:val="lt-LT"/>
        </w:rPr>
        <w:t xml:space="preserve">KVIETIMAS </w:t>
      </w:r>
      <w:r w:rsidR="0000249F" w:rsidRPr="001E20BC">
        <w:rPr>
          <w:b/>
          <w:szCs w:val="24"/>
          <w:lang w:val="lt-LT"/>
        </w:rPr>
        <w:t xml:space="preserve">TEIKTI VIETOS PROJEKTUS Nr. </w:t>
      </w:r>
      <w:r w:rsidR="001C5CBC">
        <w:rPr>
          <w:b/>
          <w:szCs w:val="24"/>
          <w:lang w:val="lt-LT"/>
        </w:rPr>
        <w:t>35</w:t>
      </w:r>
    </w:p>
    <w:p w14:paraId="2F7FE76F" w14:textId="77777777" w:rsidR="000654DE" w:rsidRPr="001E20BC" w:rsidRDefault="006E5ADA" w:rsidP="000654DE">
      <w:pPr>
        <w:pStyle w:val="Betarp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Tauragės rajono vietos veiklos grupė kviečia teikti paprastus kaimo vietovių vietos projektus pagal</w:t>
      </w:r>
    </w:p>
    <w:p w14:paraId="785C3144" w14:textId="3FBE2F92" w:rsidR="006E5ADA" w:rsidRDefault="006E5ADA" w:rsidP="000654DE">
      <w:pPr>
        <w:pStyle w:val="Betarp"/>
        <w:rPr>
          <w:rFonts w:cs="Times New Roman"/>
          <w:bCs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 xml:space="preserve"> kaimo vietovių vietos plėtros strategijos „Tauragės rajono vietos veiklos grupės 2016 – 2023 metų vietos plėtros strategija“ (toliau – VPS) </w:t>
      </w:r>
      <w:r w:rsidR="00F27167" w:rsidRPr="001E20BC">
        <w:rPr>
          <w:rFonts w:cs="Times New Roman"/>
          <w:szCs w:val="24"/>
          <w:lang w:val="lt-LT"/>
        </w:rPr>
        <w:t>priemon</w:t>
      </w:r>
      <w:r w:rsidR="001C5CBC">
        <w:rPr>
          <w:rFonts w:cs="Times New Roman"/>
          <w:szCs w:val="24"/>
          <w:lang w:val="lt-LT"/>
        </w:rPr>
        <w:t>ei</w:t>
      </w:r>
      <w:r w:rsidR="001C5CBC" w:rsidRPr="001C5CBC">
        <w:rPr>
          <w:rFonts w:cs="Times New Roman"/>
          <w:b/>
          <w:szCs w:val="24"/>
          <w:lang w:val="lt-LT"/>
        </w:rPr>
        <w:t xml:space="preserve"> </w:t>
      </w:r>
      <w:r w:rsidR="001C5CBC" w:rsidRPr="001C5CBC">
        <w:rPr>
          <w:rFonts w:cs="Times New Roman"/>
          <w:bCs/>
          <w:szCs w:val="24"/>
          <w:lang w:val="lt-LT"/>
        </w:rPr>
        <w:t>„Smulkių bendruomeninių ir kitų pelno nesiekiančių organizacijų verslų kūrimas ir plėtra.“ Nr. LEADER-19.2-</w:t>
      </w:r>
      <w:r w:rsidR="001C5CBC" w:rsidRPr="001C5CBC">
        <w:rPr>
          <w:rFonts w:cs="Times New Roman"/>
          <w:bCs/>
          <w:i/>
          <w:szCs w:val="24"/>
          <w:lang w:val="lt-LT"/>
        </w:rPr>
        <w:t xml:space="preserve"> SAVA-5</w:t>
      </w:r>
    </w:p>
    <w:p w14:paraId="22125D92" w14:textId="77777777" w:rsidR="001C5CBC" w:rsidRPr="001E20BC" w:rsidRDefault="001C5CBC" w:rsidP="000654DE">
      <w:pPr>
        <w:pStyle w:val="Betarp"/>
        <w:rPr>
          <w:rFonts w:cs="Times New Roman"/>
          <w:szCs w:val="24"/>
          <w:lang w:val="lt-LT"/>
        </w:rPr>
      </w:pP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3497"/>
        <w:gridCol w:w="5996"/>
      </w:tblGrid>
      <w:tr w:rsidR="005111C5" w:rsidRPr="001E20BC" w14:paraId="787DF809" w14:textId="77777777" w:rsidTr="00B801C4">
        <w:trPr>
          <w:trHeight w:val="4355"/>
        </w:trPr>
        <w:tc>
          <w:tcPr>
            <w:tcW w:w="3497" w:type="dxa"/>
            <w:vMerge w:val="restart"/>
            <w:vAlign w:val="center"/>
          </w:tcPr>
          <w:p w14:paraId="1ECABF65" w14:textId="55243EE6" w:rsidR="005111C5" w:rsidRPr="001E20BC" w:rsidRDefault="005111C5" w:rsidP="00EA6D0A">
            <w:pPr>
              <w:rPr>
                <w:rFonts w:cs="Times New Roman"/>
                <w:b/>
                <w:szCs w:val="24"/>
                <w:lang w:val="lt-LT"/>
              </w:rPr>
            </w:pPr>
            <w:r w:rsidRPr="001E20BC">
              <w:rPr>
                <w:rFonts w:cs="Times New Roman"/>
                <w:b/>
                <w:szCs w:val="24"/>
                <w:lang w:val="lt-LT"/>
              </w:rPr>
              <w:t>VPS priemonė</w:t>
            </w:r>
            <w:r w:rsidR="001C5CBC">
              <w:rPr>
                <w:rFonts w:cs="Times New Roman"/>
                <w:b/>
                <w:szCs w:val="24"/>
                <w:lang w:val="lt-LT"/>
              </w:rPr>
              <w:t xml:space="preserve"> </w:t>
            </w:r>
            <w:r w:rsidRPr="001E20BC">
              <w:rPr>
                <w:rFonts w:cs="Times New Roman"/>
                <w:b/>
                <w:szCs w:val="24"/>
                <w:lang w:val="lt-LT"/>
              </w:rPr>
              <w:t>„Smulkių bendruomeninių ir kitų pelno nesiekiančių organizacijų verslų kūrimas ir plėtra.“ Nr. LEADER-19.2-</w:t>
            </w:r>
            <w:r w:rsidRPr="001E20BC">
              <w:rPr>
                <w:rFonts w:cs="Times New Roman"/>
                <w:i/>
                <w:szCs w:val="24"/>
                <w:lang w:val="lt-LT"/>
              </w:rPr>
              <w:t xml:space="preserve"> </w:t>
            </w:r>
            <w:r w:rsidRPr="001E20BC">
              <w:rPr>
                <w:rFonts w:cs="Times New Roman"/>
                <w:b/>
                <w:i/>
                <w:szCs w:val="24"/>
                <w:lang w:val="lt-LT"/>
              </w:rPr>
              <w:t>SAVA-5</w:t>
            </w:r>
            <w:r w:rsidRPr="001E20BC">
              <w:rPr>
                <w:rFonts w:cs="Times New Roman"/>
                <w:b/>
                <w:szCs w:val="24"/>
                <w:lang w:val="lt-LT"/>
              </w:rPr>
              <w:t>.</w:t>
            </w:r>
          </w:p>
        </w:tc>
        <w:tc>
          <w:tcPr>
            <w:tcW w:w="5996" w:type="dxa"/>
          </w:tcPr>
          <w:p w14:paraId="631D50B1" w14:textId="77777777" w:rsidR="005111C5" w:rsidRPr="001E20BC" w:rsidRDefault="005111C5" w:rsidP="000654DE">
            <w:pPr>
              <w:ind w:left="427"/>
              <w:jc w:val="both"/>
              <w:rPr>
                <w:rFonts w:cs="Times New Roman"/>
                <w:b/>
                <w:szCs w:val="24"/>
                <w:lang w:val="lt-LT"/>
              </w:rPr>
            </w:pPr>
            <w:r w:rsidRPr="001E20BC">
              <w:rPr>
                <w:rFonts w:cs="Times New Roman"/>
                <w:b/>
                <w:szCs w:val="24"/>
                <w:lang w:val="lt-LT"/>
              </w:rPr>
              <w:t>Remiamos veiklos:</w:t>
            </w:r>
          </w:p>
          <w:p w14:paraId="76AD8FAE" w14:textId="77777777" w:rsidR="005111C5" w:rsidRPr="001E20BC" w:rsidRDefault="005111C5" w:rsidP="000654DE">
            <w:pPr>
              <w:numPr>
                <w:ilvl w:val="0"/>
                <w:numId w:val="6"/>
              </w:numPr>
              <w:tabs>
                <w:tab w:val="left" w:pos="788"/>
              </w:tabs>
              <w:jc w:val="both"/>
              <w:rPr>
                <w:rFonts w:cs="Times New Roman"/>
                <w:szCs w:val="24"/>
                <w:lang w:val="lt-LT" w:eastAsia="lt-LT"/>
              </w:rPr>
            </w:pPr>
            <w:r w:rsidRPr="001E20BC">
              <w:rPr>
                <w:rFonts w:cs="Times New Roman"/>
                <w:szCs w:val="24"/>
                <w:lang w:val="lt-LT" w:eastAsia="lt-LT"/>
              </w:rPr>
              <w:t xml:space="preserve">Paslaugų, teikiamų kaimo gyventojams kūrimas ir plėtra </w:t>
            </w:r>
          </w:p>
          <w:p w14:paraId="7B6E104D" w14:textId="77777777" w:rsidR="005111C5" w:rsidRPr="001E20BC" w:rsidRDefault="005111C5" w:rsidP="000654DE">
            <w:pPr>
              <w:tabs>
                <w:tab w:val="left" w:pos="788"/>
              </w:tabs>
              <w:jc w:val="both"/>
              <w:rPr>
                <w:rFonts w:cs="Times New Roman"/>
                <w:szCs w:val="24"/>
                <w:lang w:val="lt-LT" w:eastAsia="lt-LT"/>
              </w:rPr>
            </w:pPr>
            <w:r w:rsidRPr="001E20BC">
              <w:rPr>
                <w:rFonts w:cs="Times New Roman"/>
                <w:szCs w:val="24"/>
                <w:lang w:val="lt-LT" w:eastAsia="lt-LT"/>
              </w:rPr>
              <w:t>(</w:t>
            </w:r>
            <w:r w:rsidRPr="001E20BC">
              <w:rPr>
                <w:rFonts w:cs="Times New Roman"/>
                <w:i/>
                <w:szCs w:val="24"/>
                <w:lang w:val="lt-LT" w:eastAsia="lt-LT"/>
              </w:rPr>
              <w:t>švietimo, kultūros, sporto, aplinkos tvarkymo: vejų pjovimas, vaismedžių genėjimas, šiukšlių išvežimas ir pan.,namų priežiūros paslaugos, smulkių žemės sklypų įdirbimas,  buitinių paslaugų: kirpykla, skalbykla, siuvyklą, batų taisykla, paslaugų susijusių su turiningo laisvalaikio ir aktyvaus poilsio, turizmą skatinančių veiklų, įskaitant edukacines programasir pan.)</w:t>
            </w:r>
            <w:r w:rsidRPr="001E20BC">
              <w:rPr>
                <w:rFonts w:cs="Times New Roman"/>
                <w:szCs w:val="24"/>
                <w:lang w:val="lt-LT"/>
              </w:rPr>
              <w:t>;</w:t>
            </w:r>
          </w:p>
          <w:p w14:paraId="4874512F" w14:textId="77777777" w:rsidR="005111C5" w:rsidRPr="001E20BC" w:rsidRDefault="005111C5" w:rsidP="000654DE">
            <w:pPr>
              <w:numPr>
                <w:ilvl w:val="0"/>
                <w:numId w:val="3"/>
              </w:numPr>
              <w:tabs>
                <w:tab w:val="left" w:pos="742"/>
              </w:tabs>
              <w:ind w:left="34" w:firstLine="386"/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cs="Times New Roman"/>
                <w:szCs w:val="24"/>
                <w:lang w:val="lt-LT"/>
              </w:rPr>
              <w:t>Parama žemės ūkio produktų gamybai, maisto tiekimo grandinės organizavimas, įskaitant žemės ūkio produktų perdirbimą ir (arba) rinkodarą.</w:t>
            </w:r>
          </w:p>
          <w:p w14:paraId="315B519D" w14:textId="77777777" w:rsidR="005111C5" w:rsidRPr="001E20BC" w:rsidRDefault="005111C5" w:rsidP="000654DE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cs="Times New Roman"/>
                <w:i/>
                <w:szCs w:val="24"/>
                <w:lang w:val="lt-LT"/>
              </w:rPr>
              <w:t>Žemės ūkio produktų perdirbimas</w:t>
            </w:r>
            <w:r w:rsidRPr="001E20BC">
              <w:rPr>
                <w:rFonts w:cs="Times New Roman"/>
                <w:szCs w:val="24"/>
                <w:lang w:val="lt-LT"/>
              </w:rPr>
              <w:t xml:space="preserve"> – veikla, kurios metu pakeičiama žemės ūkio produktų pirminė fizinė ir (ar) cheminė sudėtis.</w:t>
            </w:r>
          </w:p>
          <w:p w14:paraId="1756D033" w14:textId="77777777" w:rsidR="005111C5" w:rsidRPr="001E20BC" w:rsidRDefault="005111C5" w:rsidP="000654DE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cs="Times New Roman"/>
                <w:i/>
                <w:szCs w:val="24"/>
                <w:lang w:val="lt-LT"/>
              </w:rPr>
              <w:t>Žemės ūkio produktų rinkodara –</w:t>
            </w:r>
            <w:r w:rsidRPr="001E20BC">
              <w:rPr>
                <w:rFonts w:cs="Times New Roman"/>
                <w:szCs w:val="24"/>
                <w:lang w:val="lt-LT"/>
              </w:rPr>
              <w:t xml:space="preserve"> žemės ūkio produktų supirkimas, surinkimas, paruošimas realizacijai, sandėliavimas, etikečių klijavimas, apdirbimas, rūšiavimas, pakavimas ir pardavimas.</w:t>
            </w:r>
          </w:p>
        </w:tc>
      </w:tr>
      <w:tr w:rsidR="005111C5" w:rsidRPr="001E20BC" w14:paraId="7F771207" w14:textId="77777777" w:rsidTr="00B801C4">
        <w:trPr>
          <w:trHeight w:val="812"/>
        </w:trPr>
        <w:tc>
          <w:tcPr>
            <w:tcW w:w="3497" w:type="dxa"/>
            <w:vMerge/>
          </w:tcPr>
          <w:p w14:paraId="13A1645D" w14:textId="77777777" w:rsidR="005111C5" w:rsidRPr="001E20BC" w:rsidRDefault="005111C5" w:rsidP="00EA6D0A">
            <w:pPr>
              <w:jc w:val="both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5996" w:type="dxa"/>
          </w:tcPr>
          <w:p w14:paraId="3193F743" w14:textId="77777777" w:rsidR="005111C5" w:rsidRPr="001E20BC" w:rsidRDefault="005111C5" w:rsidP="00F2027E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eastAsia="Calibri" w:cs="Times New Roman"/>
                <w:b/>
                <w:szCs w:val="24"/>
                <w:lang w:val="lt-LT"/>
              </w:rPr>
              <w:t>Tinkami vietos projektų vykdytojai:</w:t>
            </w:r>
          </w:p>
          <w:p w14:paraId="577667E8" w14:textId="5AF5BE8E" w:rsidR="005111C5" w:rsidRPr="001E20BC" w:rsidRDefault="005111C5" w:rsidP="00F2027E">
            <w:pPr>
              <w:numPr>
                <w:ilvl w:val="0"/>
                <w:numId w:val="1"/>
              </w:numPr>
              <w:tabs>
                <w:tab w:val="left" w:pos="650"/>
              </w:tabs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cs="Times New Roman"/>
                <w:szCs w:val="24"/>
                <w:lang w:val="lt-LT"/>
              </w:rPr>
              <w:t xml:space="preserve">Tauragės rajone registruotos kaimo bendruomenės ir kitos nevyriausybinės (jaunimo, sporto, kultūros ir kt.) organizacijos veiklą vykdančios Tauragės </w:t>
            </w:r>
            <w:r w:rsidR="00FE15F3" w:rsidRPr="001E20BC">
              <w:rPr>
                <w:rFonts w:cs="Times New Roman"/>
                <w:szCs w:val="24"/>
                <w:lang w:val="lt-LT"/>
              </w:rPr>
              <w:t>r.</w:t>
            </w:r>
            <w:r w:rsidRPr="001E20BC">
              <w:rPr>
                <w:rFonts w:cs="Times New Roman"/>
                <w:szCs w:val="24"/>
                <w:lang w:val="lt-LT"/>
              </w:rPr>
              <w:t xml:space="preserve"> VVG teritorijoje;</w:t>
            </w:r>
          </w:p>
          <w:p w14:paraId="747D2165" w14:textId="27005D53" w:rsidR="005111C5" w:rsidRPr="001E20BC" w:rsidRDefault="00FE15F3" w:rsidP="00F2027E">
            <w:pPr>
              <w:pStyle w:val="Sraopastraipa"/>
              <w:numPr>
                <w:ilvl w:val="0"/>
                <w:numId w:val="1"/>
              </w:numPr>
              <w:jc w:val="both"/>
              <w:rPr>
                <w:rFonts w:cs="Times New Roman"/>
                <w:i/>
                <w:szCs w:val="24"/>
                <w:lang w:val="lt-LT"/>
              </w:rPr>
            </w:pPr>
            <w:r w:rsidRPr="001E20BC">
              <w:rPr>
                <w:rFonts w:cs="Times New Roman"/>
                <w:szCs w:val="24"/>
                <w:lang w:val="lt-LT"/>
              </w:rPr>
              <w:t>Tauragės rajone registruotos viešosios įstaigos veiklą vykdančios Tauragės r. VVG teritorijoje, įsteigtos pagal nevyriausybinių organizacijų plėtros įstatymą ir atitinkančios Vietos projektų, įgyvendinamų bendruomenių inicijuotos vietos plėtros būdu taisyklių 23.1.6</w:t>
            </w:r>
            <w:r w:rsidRPr="001E20BC">
              <w:rPr>
                <w:rFonts w:cs="Times New Roman"/>
                <w:szCs w:val="24"/>
                <w:vertAlign w:val="superscript"/>
                <w:lang w:val="lt-LT"/>
              </w:rPr>
              <w:t xml:space="preserve">1 </w:t>
            </w:r>
            <w:r w:rsidRPr="001E20BC">
              <w:rPr>
                <w:rFonts w:cs="Times New Roman"/>
                <w:szCs w:val="24"/>
                <w:lang w:val="lt-LT"/>
              </w:rPr>
              <w:t>punktą</w:t>
            </w:r>
            <w:r w:rsidRPr="001E20BC">
              <w:rPr>
                <w:rFonts w:cs="Times New Roman"/>
                <w:szCs w:val="24"/>
                <w:vertAlign w:val="superscript"/>
                <w:lang w:val="lt-LT"/>
              </w:rPr>
              <w:t>.</w:t>
            </w:r>
            <w:r w:rsidRPr="001E20BC">
              <w:rPr>
                <w:rFonts w:cs="Times New Roman"/>
                <w:szCs w:val="24"/>
                <w:lang w:val="lt-LT"/>
              </w:rPr>
              <w:t>.</w:t>
            </w:r>
          </w:p>
        </w:tc>
      </w:tr>
      <w:tr w:rsidR="005111C5" w:rsidRPr="001E20BC" w14:paraId="302DE2D7" w14:textId="77777777" w:rsidTr="00B801C4">
        <w:trPr>
          <w:trHeight w:val="754"/>
        </w:trPr>
        <w:tc>
          <w:tcPr>
            <w:tcW w:w="3497" w:type="dxa"/>
            <w:vMerge/>
          </w:tcPr>
          <w:p w14:paraId="15FB9DF1" w14:textId="77777777" w:rsidR="005111C5" w:rsidRPr="001E20BC" w:rsidRDefault="005111C5" w:rsidP="00EA6D0A">
            <w:pPr>
              <w:jc w:val="both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5996" w:type="dxa"/>
          </w:tcPr>
          <w:p w14:paraId="6DCBB0B7" w14:textId="36F6AC62" w:rsidR="001C5CBC" w:rsidRPr="000E6078" w:rsidRDefault="005111C5" w:rsidP="001C5CBC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E20BC">
              <w:rPr>
                <w:rFonts w:cs="Times New Roman"/>
                <w:szCs w:val="24"/>
                <w:lang w:val="lt-LT"/>
              </w:rPr>
              <w:t xml:space="preserve">Kvietimui skiriama VPS paramos lėšų suma </w:t>
            </w:r>
            <w:bookmarkStart w:id="0" w:name="_Hlk92884056"/>
            <w:bookmarkStart w:id="1" w:name="_Hlk116383850"/>
            <w:r w:rsidR="001C5CBC" w:rsidRPr="001C5CBC">
              <w:rPr>
                <w:rFonts w:cs="Times New Roman"/>
                <w:b/>
                <w:bCs/>
                <w:szCs w:val="24"/>
                <w:lang w:val="lt-LT"/>
              </w:rPr>
              <w:t>77 077</w:t>
            </w:r>
            <w:r w:rsidRPr="001E20BC">
              <w:rPr>
                <w:rFonts w:cs="Times New Roman"/>
                <w:b/>
                <w:szCs w:val="24"/>
                <w:lang w:val="lt-LT"/>
              </w:rPr>
              <w:t>,00</w:t>
            </w:r>
            <w:r w:rsidRPr="001E20BC">
              <w:rPr>
                <w:rFonts w:cs="Times New Roman"/>
                <w:szCs w:val="24"/>
                <w:lang w:val="lt-LT"/>
              </w:rPr>
              <w:t xml:space="preserve"> </w:t>
            </w:r>
            <w:bookmarkEnd w:id="0"/>
            <w:r w:rsidRPr="001E20BC">
              <w:rPr>
                <w:rFonts w:cs="Times New Roman"/>
                <w:b/>
                <w:szCs w:val="24"/>
                <w:lang w:val="lt-LT"/>
              </w:rPr>
              <w:t>Eur</w:t>
            </w:r>
            <w:r w:rsidRPr="001E20BC">
              <w:rPr>
                <w:rFonts w:cs="Times New Roman"/>
                <w:szCs w:val="24"/>
                <w:lang w:val="lt-LT"/>
              </w:rPr>
              <w:t xml:space="preserve"> </w:t>
            </w:r>
            <w:bookmarkEnd w:id="1"/>
            <w:r w:rsidR="001C5CBC">
              <w:rPr>
                <w:rFonts w:cs="Times New Roman"/>
                <w:szCs w:val="24"/>
                <w:lang w:val="lt-LT"/>
              </w:rPr>
              <w:t>(septyniasdešimt septyni t</w:t>
            </w:r>
            <w:r w:rsidR="001C5CBC" w:rsidRPr="000E6078">
              <w:rPr>
                <w:rFonts w:cs="Times New Roman"/>
                <w:szCs w:val="24"/>
                <w:lang w:val="lt-LT"/>
              </w:rPr>
              <w:t>ūkstanči</w:t>
            </w:r>
            <w:r w:rsidR="001C5CBC">
              <w:rPr>
                <w:rFonts w:cs="Times New Roman"/>
                <w:szCs w:val="24"/>
                <w:lang w:val="lt-LT"/>
              </w:rPr>
              <w:t>ai</w:t>
            </w:r>
            <w:r w:rsidR="001C5CBC" w:rsidRPr="000E6078">
              <w:rPr>
                <w:rFonts w:cs="Times New Roman"/>
                <w:szCs w:val="24"/>
                <w:lang w:val="lt-LT"/>
              </w:rPr>
              <w:t xml:space="preserve"> </w:t>
            </w:r>
            <w:r w:rsidR="001C5CBC">
              <w:rPr>
                <w:rFonts w:cs="Times New Roman"/>
                <w:szCs w:val="24"/>
                <w:lang w:val="lt-LT"/>
              </w:rPr>
              <w:t>septy</w:t>
            </w:r>
            <w:r w:rsidR="001C5CBC" w:rsidRPr="000E6078">
              <w:rPr>
                <w:rFonts w:cs="Times New Roman"/>
                <w:szCs w:val="24"/>
                <w:lang w:val="lt-LT"/>
              </w:rPr>
              <w:t xml:space="preserve">niasdešimt septyni </w:t>
            </w:r>
            <w:r w:rsidR="001C5CBC">
              <w:rPr>
                <w:rFonts w:cs="Times New Roman"/>
                <w:szCs w:val="24"/>
                <w:lang w:val="lt-LT"/>
              </w:rPr>
              <w:t>E</w:t>
            </w:r>
            <w:r w:rsidR="001C5CBC" w:rsidRPr="000E6078">
              <w:rPr>
                <w:rFonts w:cs="Times New Roman"/>
                <w:szCs w:val="24"/>
                <w:lang w:val="lt-LT"/>
              </w:rPr>
              <w:t>ur).</w:t>
            </w:r>
          </w:p>
          <w:p w14:paraId="64948136" w14:textId="1F913A98" w:rsidR="005111C5" w:rsidRPr="001E20BC" w:rsidRDefault="001C5CBC" w:rsidP="00EA6D0A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0E6078">
              <w:rPr>
                <w:rFonts w:cs="Times New Roman"/>
                <w:szCs w:val="24"/>
                <w:lang w:val="lt-LT"/>
              </w:rPr>
              <w:lastRenderedPageBreak/>
              <w:t xml:space="preserve">Didžiausia galima parama vienam vietos projektui įgyvendinti: </w:t>
            </w:r>
            <w:r w:rsidRPr="00D0079A">
              <w:rPr>
                <w:rFonts w:cs="Times New Roman"/>
                <w:b/>
                <w:bCs/>
                <w:szCs w:val="24"/>
                <w:lang w:val="lt-LT"/>
              </w:rPr>
              <w:t>77 077</w:t>
            </w:r>
            <w:r w:rsidRPr="000E6078">
              <w:rPr>
                <w:rFonts w:cs="Times New Roman"/>
                <w:b/>
                <w:szCs w:val="24"/>
                <w:lang w:val="lt-LT"/>
              </w:rPr>
              <w:t xml:space="preserve">,00 </w:t>
            </w:r>
            <w:r w:rsidRPr="000E6078">
              <w:rPr>
                <w:rStyle w:val="Grietas"/>
                <w:rFonts w:cs="Times New Roman"/>
                <w:szCs w:val="24"/>
                <w:lang w:val="lt-LT"/>
              </w:rPr>
              <w:t xml:space="preserve">Eur </w:t>
            </w:r>
            <w:r w:rsidRPr="000E6078">
              <w:rPr>
                <w:rFonts w:cs="Times New Roman"/>
                <w:szCs w:val="24"/>
                <w:lang w:val="lt-LT"/>
              </w:rPr>
              <w:t>(</w:t>
            </w:r>
            <w:r>
              <w:rPr>
                <w:rFonts w:cs="Times New Roman"/>
                <w:szCs w:val="24"/>
                <w:lang w:val="lt-LT"/>
              </w:rPr>
              <w:t>septyniasdešimt septyni t</w:t>
            </w:r>
            <w:r w:rsidRPr="000E6078">
              <w:rPr>
                <w:rFonts w:cs="Times New Roman"/>
                <w:szCs w:val="24"/>
                <w:lang w:val="lt-LT"/>
              </w:rPr>
              <w:t>ūkstanči</w:t>
            </w:r>
            <w:r>
              <w:rPr>
                <w:rFonts w:cs="Times New Roman"/>
                <w:szCs w:val="24"/>
                <w:lang w:val="lt-LT"/>
              </w:rPr>
              <w:t>ai</w:t>
            </w:r>
            <w:r w:rsidRPr="000E6078">
              <w:rPr>
                <w:rFonts w:cs="Times New Roman"/>
                <w:szCs w:val="24"/>
                <w:lang w:val="lt-LT"/>
              </w:rPr>
              <w:t xml:space="preserve"> </w:t>
            </w:r>
            <w:r>
              <w:rPr>
                <w:rFonts w:cs="Times New Roman"/>
                <w:szCs w:val="24"/>
                <w:lang w:val="lt-LT"/>
              </w:rPr>
              <w:t>septy</w:t>
            </w:r>
            <w:r w:rsidRPr="000E6078">
              <w:rPr>
                <w:rFonts w:cs="Times New Roman"/>
                <w:szCs w:val="24"/>
                <w:lang w:val="lt-LT"/>
              </w:rPr>
              <w:t xml:space="preserve">niasdešimt </w:t>
            </w:r>
            <w:r>
              <w:rPr>
                <w:rFonts w:cs="Times New Roman"/>
                <w:szCs w:val="24"/>
                <w:lang w:val="lt-LT"/>
              </w:rPr>
              <w:t>septyni E</w:t>
            </w:r>
            <w:r w:rsidRPr="000E6078">
              <w:rPr>
                <w:rFonts w:cs="Times New Roman"/>
                <w:szCs w:val="24"/>
                <w:lang w:val="lt-LT"/>
              </w:rPr>
              <w:t>ur).</w:t>
            </w:r>
            <w:r w:rsidR="005111C5" w:rsidRPr="001E20BC">
              <w:rPr>
                <w:rFonts w:cs="Times New Roman"/>
                <w:szCs w:val="24"/>
                <w:lang w:val="lt-LT"/>
              </w:rPr>
              <w:t xml:space="preserve">). </w:t>
            </w:r>
          </w:p>
        </w:tc>
      </w:tr>
      <w:tr w:rsidR="005111C5" w:rsidRPr="001E20BC" w14:paraId="37E1E31D" w14:textId="77777777" w:rsidTr="00B801C4">
        <w:trPr>
          <w:trHeight w:val="421"/>
        </w:trPr>
        <w:tc>
          <w:tcPr>
            <w:tcW w:w="3497" w:type="dxa"/>
            <w:vMerge/>
          </w:tcPr>
          <w:p w14:paraId="6B640CFF" w14:textId="77777777" w:rsidR="005111C5" w:rsidRPr="001E20BC" w:rsidRDefault="005111C5" w:rsidP="00EA6D0A">
            <w:pPr>
              <w:jc w:val="both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5996" w:type="dxa"/>
          </w:tcPr>
          <w:p w14:paraId="785389FF" w14:textId="77777777" w:rsidR="005111C5" w:rsidRPr="001E20BC" w:rsidRDefault="005111C5" w:rsidP="00EA6D0A">
            <w:pPr>
              <w:jc w:val="both"/>
              <w:rPr>
                <w:rFonts w:cs="Times New Roman"/>
                <w:b/>
                <w:szCs w:val="24"/>
                <w:lang w:val="lt-LT"/>
              </w:rPr>
            </w:pPr>
            <w:r w:rsidRPr="001E20BC">
              <w:rPr>
                <w:rFonts w:cs="Times New Roman"/>
                <w:szCs w:val="24"/>
                <w:lang w:val="lt-LT"/>
              </w:rPr>
              <w:t xml:space="preserve">Paramos vietos projektui įgyvendinti lyginamoji dalis  - iki </w:t>
            </w:r>
            <w:r w:rsidRPr="001E20BC">
              <w:rPr>
                <w:rFonts w:cs="Times New Roman"/>
                <w:b/>
                <w:szCs w:val="24"/>
                <w:lang w:val="lt-LT"/>
              </w:rPr>
              <w:t>95 proc.</w:t>
            </w:r>
          </w:p>
        </w:tc>
      </w:tr>
      <w:tr w:rsidR="005111C5" w:rsidRPr="001E20BC" w14:paraId="4E7325C7" w14:textId="77777777" w:rsidTr="00B801C4">
        <w:trPr>
          <w:trHeight w:val="67"/>
        </w:trPr>
        <w:tc>
          <w:tcPr>
            <w:tcW w:w="3497" w:type="dxa"/>
            <w:vMerge/>
          </w:tcPr>
          <w:p w14:paraId="6FD2A387" w14:textId="77777777" w:rsidR="005111C5" w:rsidRPr="001E20BC" w:rsidRDefault="005111C5" w:rsidP="00EA6D0A">
            <w:pPr>
              <w:jc w:val="both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5996" w:type="dxa"/>
          </w:tcPr>
          <w:p w14:paraId="7ED863A1" w14:textId="77777777" w:rsidR="005111C5" w:rsidRPr="001E20BC" w:rsidRDefault="005111C5" w:rsidP="00EA6D0A">
            <w:pPr>
              <w:pStyle w:val="num1diagrama"/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</w:tabs>
              <w:rPr>
                <w:sz w:val="24"/>
                <w:szCs w:val="24"/>
              </w:rPr>
            </w:pPr>
            <w:r w:rsidRPr="001E20BC">
              <w:rPr>
                <w:sz w:val="24"/>
                <w:szCs w:val="24"/>
              </w:rPr>
              <w:t>Europos Sąjungos ekonomikos gaivinimo priemonės (EURI) lėšos</w:t>
            </w:r>
          </w:p>
        </w:tc>
      </w:tr>
    </w:tbl>
    <w:p w14:paraId="049975F0" w14:textId="7B128A81" w:rsidR="00B25D72" w:rsidRPr="001E20BC" w:rsidRDefault="00B25D72" w:rsidP="000654DE">
      <w:pPr>
        <w:pStyle w:val="Betarp"/>
        <w:jc w:val="both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Bendra kvietimo teikti vietos projektus suma</w:t>
      </w:r>
      <w:r w:rsidR="000E5360" w:rsidRPr="001E20BC">
        <w:rPr>
          <w:rFonts w:cs="Times New Roman"/>
          <w:szCs w:val="24"/>
          <w:lang w:val="lt-LT"/>
        </w:rPr>
        <w:t xml:space="preserve"> </w:t>
      </w:r>
      <w:r w:rsidR="001C5CBC">
        <w:rPr>
          <w:rFonts w:cs="Times New Roman"/>
          <w:b/>
          <w:bCs/>
          <w:szCs w:val="24"/>
          <w:lang w:val="lt-LT"/>
        </w:rPr>
        <w:t>77 077</w:t>
      </w:r>
      <w:r w:rsidR="00D11B00" w:rsidRPr="001E20BC">
        <w:rPr>
          <w:rFonts w:cs="Times New Roman"/>
          <w:b/>
          <w:bCs/>
          <w:szCs w:val="24"/>
          <w:lang w:val="lt-LT"/>
        </w:rPr>
        <w:t>,00</w:t>
      </w:r>
      <w:r w:rsidR="00BE5D52" w:rsidRPr="001E20BC">
        <w:rPr>
          <w:rFonts w:cs="Times New Roman"/>
          <w:szCs w:val="24"/>
          <w:lang w:val="lt-LT"/>
        </w:rPr>
        <w:t xml:space="preserve"> </w:t>
      </w:r>
      <w:r w:rsidRPr="001E20BC">
        <w:rPr>
          <w:rStyle w:val="Grietas"/>
          <w:rFonts w:cs="Times New Roman"/>
          <w:szCs w:val="24"/>
          <w:lang w:val="lt-LT"/>
        </w:rPr>
        <w:t>Eur</w:t>
      </w:r>
      <w:r w:rsidR="001C5CBC">
        <w:rPr>
          <w:rFonts w:cs="Times New Roman"/>
          <w:szCs w:val="24"/>
          <w:lang w:val="lt-LT"/>
        </w:rPr>
        <w:t xml:space="preserve"> </w:t>
      </w:r>
      <w:r w:rsidR="00D11B00" w:rsidRPr="001E20BC">
        <w:rPr>
          <w:rFonts w:cs="Times New Roman"/>
          <w:bCs/>
          <w:szCs w:val="24"/>
          <w:lang w:val="lt-LT"/>
        </w:rPr>
        <w:t xml:space="preserve">iš </w:t>
      </w:r>
      <w:r w:rsidR="00D11B00" w:rsidRPr="001E20BC">
        <w:rPr>
          <w:rFonts w:cs="Times New Roman"/>
          <w:szCs w:val="24"/>
          <w:lang w:val="lt-LT"/>
        </w:rPr>
        <w:t>Europos Sąjungos ekonomikos gaivinimo priemonės (EURI) lėšų.</w:t>
      </w:r>
    </w:p>
    <w:p w14:paraId="0E4E272C" w14:textId="31E0741E" w:rsidR="006E5ADA" w:rsidRPr="001E20BC" w:rsidRDefault="006E5ADA" w:rsidP="000654DE">
      <w:pPr>
        <w:pStyle w:val="Betarp"/>
        <w:jc w:val="both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Vietos pro</w:t>
      </w:r>
      <w:r w:rsidR="00EA297C" w:rsidRPr="001E20BC">
        <w:rPr>
          <w:rFonts w:cs="Times New Roman"/>
          <w:szCs w:val="24"/>
          <w:lang w:val="lt-LT"/>
        </w:rPr>
        <w:t>jektų finansavimo sąlygų aprašas</w:t>
      </w:r>
      <w:r w:rsidR="00D310B3" w:rsidRPr="001E20BC">
        <w:rPr>
          <w:rFonts w:cs="Times New Roman"/>
          <w:szCs w:val="24"/>
          <w:lang w:val="lt-LT"/>
        </w:rPr>
        <w:t xml:space="preserve"> skelbiamas </w:t>
      </w:r>
      <w:r w:rsidRPr="001E20BC">
        <w:rPr>
          <w:rFonts w:cs="Times New Roman"/>
          <w:szCs w:val="24"/>
          <w:lang w:val="lt-LT"/>
        </w:rPr>
        <w:t xml:space="preserve">šiose interneto svetainėse: </w:t>
      </w:r>
      <w:hyperlink r:id="rId11" w:history="1">
        <w:r w:rsidRPr="001E20BC">
          <w:rPr>
            <w:rStyle w:val="Hipersaitas"/>
            <w:rFonts w:cs="Times New Roman"/>
            <w:szCs w:val="24"/>
            <w:lang w:val="lt-LT"/>
          </w:rPr>
          <w:t>www.tauragesvvg.lt</w:t>
        </w:r>
      </w:hyperlink>
      <w:r w:rsidRPr="001E20BC">
        <w:rPr>
          <w:rFonts w:cs="Times New Roman"/>
          <w:szCs w:val="24"/>
          <w:lang w:val="lt-LT"/>
        </w:rPr>
        <w:t xml:space="preserve"> ir </w:t>
      </w:r>
      <w:hyperlink r:id="rId12" w:history="1">
        <w:r w:rsidRPr="001E20BC">
          <w:rPr>
            <w:rStyle w:val="Hipersaitas"/>
            <w:rFonts w:cs="Times New Roman"/>
            <w:szCs w:val="24"/>
            <w:lang w:val="lt-LT"/>
          </w:rPr>
          <w:t>www.nma.lt</w:t>
        </w:r>
      </w:hyperlink>
      <w:r w:rsidRPr="001E20BC">
        <w:rPr>
          <w:rFonts w:cs="Times New Roman"/>
          <w:szCs w:val="24"/>
          <w:lang w:val="lt-LT"/>
        </w:rPr>
        <w:t xml:space="preserve">,  taip pat Tauragės rajono vietos veiklos grupės būstinėje adresu Kudirkos g. 9, Tauragė. </w:t>
      </w:r>
      <w:r w:rsidR="00EE0EB3" w:rsidRPr="001E20BC">
        <w:rPr>
          <w:rFonts w:cs="Times New Roman"/>
          <w:szCs w:val="24"/>
          <w:lang w:val="lt-LT"/>
        </w:rPr>
        <w:t>Taip pat šioje spaudoje: „Tauragės žinios“</w:t>
      </w:r>
      <w:r w:rsidRPr="001E20BC">
        <w:rPr>
          <w:rStyle w:val="Emfaz"/>
          <w:rFonts w:cs="Times New Roman"/>
          <w:szCs w:val="24"/>
          <w:lang w:val="lt-LT"/>
        </w:rPr>
        <w:t> </w:t>
      </w:r>
    </w:p>
    <w:p w14:paraId="5B578D19" w14:textId="75D37356" w:rsidR="001C5CBC" w:rsidRPr="000E6078" w:rsidRDefault="001C5CBC" w:rsidP="001C5CBC">
      <w:pPr>
        <w:jc w:val="both"/>
        <w:rPr>
          <w:rFonts w:cs="Times New Roman"/>
          <w:szCs w:val="24"/>
          <w:lang w:val="lt-LT"/>
        </w:rPr>
      </w:pPr>
      <w:r w:rsidRPr="000E6078">
        <w:rPr>
          <w:rFonts w:cs="Times New Roman"/>
          <w:szCs w:val="24"/>
          <w:lang w:val="lt-LT"/>
        </w:rPr>
        <w:t xml:space="preserve">Kvietimas teikti vietos projektus galioja nuo </w:t>
      </w:r>
      <w:r w:rsidRPr="000E6078">
        <w:rPr>
          <w:rStyle w:val="Grietas"/>
          <w:rFonts w:cs="Times New Roman"/>
          <w:szCs w:val="24"/>
          <w:lang w:val="lt-LT"/>
        </w:rPr>
        <w:t xml:space="preserve">2024 m. </w:t>
      </w:r>
      <w:r>
        <w:rPr>
          <w:rStyle w:val="Grietas"/>
          <w:rFonts w:cs="Times New Roman"/>
          <w:szCs w:val="24"/>
          <w:lang w:val="lt-LT"/>
        </w:rPr>
        <w:t xml:space="preserve">gruodžio </w:t>
      </w:r>
      <w:r w:rsidRPr="000E6078">
        <w:rPr>
          <w:rStyle w:val="Grietas"/>
          <w:rFonts w:cs="Times New Roman"/>
          <w:szCs w:val="24"/>
          <w:lang w:val="lt-LT"/>
        </w:rPr>
        <w:t xml:space="preserve">mėn. </w:t>
      </w:r>
      <w:r>
        <w:rPr>
          <w:rStyle w:val="Grietas"/>
          <w:rFonts w:cs="Times New Roman"/>
          <w:szCs w:val="24"/>
          <w:lang w:val="lt-LT"/>
        </w:rPr>
        <w:t xml:space="preserve">9 </w:t>
      </w:r>
      <w:r w:rsidRPr="000E6078">
        <w:rPr>
          <w:rStyle w:val="Grietas"/>
          <w:rFonts w:cs="Times New Roman"/>
          <w:szCs w:val="24"/>
          <w:lang w:val="lt-LT"/>
        </w:rPr>
        <w:t>d.</w:t>
      </w:r>
      <w:r w:rsidRPr="000E6078">
        <w:rPr>
          <w:rFonts w:cs="Times New Roman"/>
          <w:szCs w:val="24"/>
          <w:lang w:val="lt-LT"/>
        </w:rPr>
        <w:t xml:space="preserve"> </w:t>
      </w:r>
      <w:r w:rsidRPr="000E6078">
        <w:rPr>
          <w:rStyle w:val="Grietas"/>
          <w:rFonts w:cs="Times New Roman"/>
          <w:szCs w:val="24"/>
          <w:lang w:val="lt-LT"/>
        </w:rPr>
        <w:t>8.00 val.</w:t>
      </w:r>
      <w:r w:rsidRPr="000E6078">
        <w:rPr>
          <w:rFonts w:cs="Times New Roman"/>
          <w:szCs w:val="24"/>
          <w:lang w:val="lt-LT"/>
        </w:rPr>
        <w:t xml:space="preserve"> iki </w:t>
      </w:r>
      <w:r w:rsidRPr="000E6078">
        <w:rPr>
          <w:rStyle w:val="Grietas"/>
          <w:rFonts w:cs="Times New Roman"/>
          <w:szCs w:val="24"/>
          <w:lang w:val="lt-LT"/>
        </w:rPr>
        <w:t>202</w:t>
      </w:r>
      <w:r>
        <w:rPr>
          <w:rStyle w:val="Grietas"/>
          <w:rFonts w:cs="Times New Roman"/>
          <w:szCs w:val="24"/>
          <w:lang w:val="lt-LT"/>
        </w:rPr>
        <w:t>5</w:t>
      </w:r>
      <w:r w:rsidRPr="000E6078">
        <w:rPr>
          <w:rStyle w:val="Grietas"/>
          <w:rFonts w:cs="Times New Roman"/>
          <w:szCs w:val="24"/>
          <w:lang w:val="lt-LT"/>
        </w:rPr>
        <w:t xml:space="preserve"> m. </w:t>
      </w:r>
      <w:r>
        <w:rPr>
          <w:rStyle w:val="Grietas"/>
          <w:rFonts w:cs="Times New Roman"/>
          <w:szCs w:val="24"/>
          <w:lang w:val="lt-LT"/>
        </w:rPr>
        <w:t xml:space="preserve">sausio </w:t>
      </w:r>
      <w:r w:rsidRPr="000E6078">
        <w:rPr>
          <w:rStyle w:val="Grietas"/>
          <w:rFonts w:cs="Times New Roman"/>
          <w:szCs w:val="24"/>
          <w:lang w:val="lt-LT"/>
        </w:rPr>
        <w:t xml:space="preserve"> mėn. </w:t>
      </w:r>
      <w:r>
        <w:rPr>
          <w:rStyle w:val="Grietas"/>
          <w:rFonts w:cs="Times New Roman"/>
          <w:szCs w:val="24"/>
          <w:lang w:val="lt-LT"/>
        </w:rPr>
        <w:t>13</w:t>
      </w:r>
      <w:r w:rsidRPr="000E6078">
        <w:rPr>
          <w:rStyle w:val="Grietas"/>
          <w:rFonts w:cs="Times New Roman"/>
          <w:szCs w:val="24"/>
          <w:lang w:val="lt-LT"/>
        </w:rPr>
        <w:t xml:space="preserve"> d.</w:t>
      </w:r>
      <w:r w:rsidRPr="000E6078">
        <w:rPr>
          <w:rFonts w:cs="Times New Roman"/>
          <w:szCs w:val="24"/>
          <w:lang w:val="lt-LT"/>
        </w:rPr>
        <w:t xml:space="preserve"> </w:t>
      </w:r>
      <w:r w:rsidRPr="000E6078">
        <w:rPr>
          <w:rStyle w:val="Grietas"/>
          <w:rFonts w:cs="Times New Roman"/>
          <w:szCs w:val="24"/>
          <w:lang w:val="lt-LT"/>
        </w:rPr>
        <w:t>15.00 val.</w:t>
      </w:r>
      <w:r w:rsidRPr="000E6078">
        <w:rPr>
          <w:rFonts w:cs="Times New Roman"/>
          <w:szCs w:val="24"/>
          <w:lang w:val="lt-LT"/>
        </w:rPr>
        <w:t xml:space="preserve"> </w:t>
      </w:r>
      <w:r w:rsidRPr="000E6078">
        <w:rPr>
          <w:rStyle w:val="Emfaz"/>
          <w:rFonts w:cs="Times New Roman"/>
          <w:szCs w:val="24"/>
          <w:lang w:val="lt-LT"/>
        </w:rPr>
        <w:t> </w:t>
      </w:r>
    </w:p>
    <w:p w14:paraId="5784E8AA" w14:textId="69C4E59D" w:rsidR="00416202" w:rsidRPr="001E20BC" w:rsidRDefault="006E5ADA" w:rsidP="000654DE">
      <w:pPr>
        <w:pStyle w:val="Betarp"/>
        <w:jc w:val="both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Vietos projektų paraiškos</w:t>
      </w:r>
      <w:r w:rsidR="00416202" w:rsidRPr="001E20BC">
        <w:rPr>
          <w:rFonts w:cs="Times New Roman"/>
          <w:szCs w:val="24"/>
          <w:lang w:val="lt-LT"/>
        </w:rPr>
        <w:t xml:space="preserve"> ir papildomi dokumentai</w:t>
      </w:r>
      <w:r w:rsidRPr="001E20BC">
        <w:rPr>
          <w:rFonts w:cs="Times New Roman"/>
          <w:szCs w:val="24"/>
          <w:lang w:val="lt-LT"/>
        </w:rPr>
        <w:t xml:space="preserve"> priimam</w:t>
      </w:r>
      <w:r w:rsidR="00416202" w:rsidRPr="001E20BC">
        <w:rPr>
          <w:rFonts w:cs="Times New Roman"/>
          <w:szCs w:val="24"/>
          <w:lang w:val="lt-LT"/>
        </w:rPr>
        <w:t>i tik</w:t>
      </w:r>
      <w:r w:rsidRPr="001E20BC">
        <w:rPr>
          <w:rFonts w:cs="Times New Roman"/>
          <w:szCs w:val="24"/>
          <w:lang w:val="lt-LT"/>
        </w:rPr>
        <w:t xml:space="preserve"> </w:t>
      </w:r>
      <w:r w:rsidR="00416202" w:rsidRPr="001E20BC">
        <w:rPr>
          <w:rFonts w:cs="Times New Roman"/>
          <w:szCs w:val="24"/>
          <w:lang w:val="lt-LT"/>
        </w:rPr>
        <w:t xml:space="preserve">el. paštu </w:t>
      </w:r>
      <w:hyperlink r:id="rId13" w:history="1">
        <w:r w:rsidR="00416202" w:rsidRPr="001E20BC">
          <w:rPr>
            <w:rStyle w:val="Hipersaitas"/>
            <w:rFonts w:cs="Times New Roman"/>
            <w:szCs w:val="24"/>
            <w:lang w:val="lt-LT"/>
          </w:rPr>
          <w:t>tauragesvvg@gmail.com</w:t>
        </w:r>
      </w:hyperlink>
      <w:r w:rsidR="00416202" w:rsidRPr="001E20BC">
        <w:rPr>
          <w:rStyle w:val="Hipersaitas"/>
          <w:rFonts w:cs="Times New Roman"/>
          <w:szCs w:val="24"/>
          <w:lang w:val="lt-LT"/>
        </w:rPr>
        <w:t xml:space="preserve">, </w:t>
      </w:r>
      <w:r w:rsidR="00416202" w:rsidRPr="001E20BC">
        <w:rPr>
          <w:rStyle w:val="Hipersaitas"/>
          <w:rFonts w:cs="Times New Roman"/>
          <w:color w:val="auto"/>
          <w:szCs w:val="24"/>
          <w:lang w:val="lt-LT"/>
        </w:rPr>
        <w:t>p</w:t>
      </w:r>
      <w:r w:rsidR="00416202" w:rsidRPr="001E20BC">
        <w:rPr>
          <w:rFonts w:cs="Times New Roman"/>
          <w:szCs w:val="24"/>
          <w:lang w:val="lt-LT"/>
        </w:rPr>
        <w:t>asirašytos kvalifikuotu elektroniniu parašu.</w:t>
      </w:r>
    </w:p>
    <w:p w14:paraId="78A0D053" w14:textId="2267A06A" w:rsidR="00416202" w:rsidRPr="001E20BC" w:rsidRDefault="00416202" w:rsidP="000654DE">
      <w:pPr>
        <w:pStyle w:val="Betarp"/>
        <w:jc w:val="both"/>
        <w:rPr>
          <w:rFonts w:eastAsia="Calibri" w:cs="Times New Roman"/>
          <w:szCs w:val="24"/>
          <w:lang w:val="lt-LT"/>
        </w:rPr>
      </w:pPr>
      <w:r w:rsidRPr="001E20BC">
        <w:rPr>
          <w:rFonts w:eastAsia="Calibri" w:cs="Times New Roman"/>
          <w:szCs w:val="24"/>
          <w:lang w:val="lt-LT"/>
        </w:rPr>
        <w:t>Paraiškos ir jų priedai turi būti užpildyti lietuvių kalba, kartu su vietos projekto paraiška teikiami priedai turi būti sudaryti lietuvių kalba arba kartu turi būti pateiktas jų vertimas į lietuvių</w:t>
      </w:r>
      <w:r w:rsidR="000654DE" w:rsidRPr="001E20BC">
        <w:rPr>
          <w:rFonts w:eastAsia="Calibri" w:cs="Times New Roman"/>
          <w:szCs w:val="24"/>
          <w:lang w:val="lt-LT"/>
        </w:rPr>
        <w:t xml:space="preserve"> </w:t>
      </w:r>
      <w:r w:rsidRPr="001E20BC">
        <w:rPr>
          <w:rFonts w:eastAsia="Calibri" w:cs="Times New Roman"/>
          <w:szCs w:val="24"/>
          <w:lang w:val="lt-LT"/>
        </w:rPr>
        <w:t>kalbą,</w:t>
      </w:r>
      <w:r w:rsidRPr="001E20BC">
        <w:rPr>
          <w:rFonts w:cs="Times New Roman"/>
          <w:szCs w:val="24"/>
          <w:lang w:val="lt-LT"/>
        </w:rPr>
        <w:t xml:space="preserve"> patvirtintas vertimo paslaugas teikiančių kompetentingų įstaigų ar pareiškėjo</w:t>
      </w:r>
      <w:r w:rsidRPr="001E20BC">
        <w:rPr>
          <w:rFonts w:eastAsia="Calibri" w:cs="Times New Roman"/>
          <w:szCs w:val="24"/>
          <w:lang w:val="lt-LT"/>
        </w:rPr>
        <w:t>.</w:t>
      </w:r>
    </w:p>
    <w:p w14:paraId="6E44E058" w14:textId="08222EBC" w:rsidR="009126F5" w:rsidRPr="001E20BC" w:rsidRDefault="009126F5" w:rsidP="000654DE">
      <w:pPr>
        <w:pStyle w:val="Betarp"/>
        <w:jc w:val="both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Per vieną konkrečios VPS priemonės ir (arba) veiklos srities paramos paraiškų priėmimo laikotarpį</w:t>
      </w:r>
      <w:r w:rsidR="000645FE" w:rsidRPr="001E20BC">
        <w:rPr>
          <w:rFonts w:cs="Times New Roman"/>
          <w:szCs w:val="24"/>
          <w:lang w:val="lt-LT"/>
        </w:rPr>
        <w:t xml:space="preserve"> </w:t>
      </w:r>
      <w:r w:rsidRPr="001E20BC">
        <w:rPr>
          <w:rFonts w:cs="Times New Roman"/>
          <w:szCs w:val="24"/>
          <w:lang w:val="lt-LT"/>
        </w:rPr>
        <w:t>vietos projekto paraiškos teikėjas gali pateikti vieną vietos projekto paraišką (išskyrus išimtis,</w:t>
      </w:r>
      <w:r w:rsidR="000654DE" w:rsidRPr="001E20BC">
        <w:rPr>
          <w:rFonts w:cs="Times New Roman"/>
          <w:szCs w:val="24"/>
          <w:lang w:val="lt-LT"/>
        </w:rPr>
        <w:t xml:space="preserve"> </w:t>
      </w:r>
      <w:r w:rsidRPr="001E20BC">
        <w:rPr>
          <w:rFonts w:cs="Times New Roman"/>
          <w:szCs w:val="24"/>
          <w:lang w:val="lt-LT"/>
        </w:rPr>
        <w:t xml:space="preserve">nurodytas Vietos projektų administravimo taisyklių </w:t>
      </w:r>
      <w:r w:rsidR="00F61264" w:rsidRPr="001E20BC">
        <w:rPr>
          <w:rFonts w:cs="Times New Roman"/>
          <w:szCs w:val="24"/>
          <w:lang w:val="lt-LT"/>
        </w:rPr>
        <w:t xml:space="preserve">69 </w:t>
      </w:r>
      <w:r w:rsidRPr="001E20BC">
        <w:rPr>
          <w:rFonts w:cs="Times New Roman"/>
          <w:szCs w:val="24"/>
          <w:lang w:val="lt-LT"/>
        </w:rPr>
        <w:t>punkte).</w:t>
      </w:r>
    </w:p>
    <w:p w14:paraId="636462BA" w14:textId="45FD1330" w:rsidR="00B20B6D" w:rsidRPr="001E20BC" w:rsidRDefault="006E5ADA" w:rsidP="000654DE">
      <w:pPr>
        <w:pStyle w:val="Betarp"/>
        <w:jc w:val="both"/>
        <w:rPr>
          <w:rFonts w:cs="Times New Roman"/>
          <w:szCs w:val="24"/>
          <w:lang w:val="lt-LT"/>
        </w:rPr>
      </w:pPr>
      <w:r w:rsidRPr="001E20BC">
        <w:rPr>
          <w:rFonts w:cs="Times New Roman"/>
          <w:szCs w:val="24"/>
          <w:lang w:val="lt-LT"/>
        </w:rPr>
        <w:t>Informacija apie kvietimą teikti vietos projektus ir vietos projektų įgyvendinimą teikiama Tauragės rajono vietos veiklos grupės būstinėje adresu</w:t>
      </w:r>
      <w:r w:rsidR="00A07556" w:rsidRPr="001E20BC">
        <w:rPr>
          <w:rFonts w:cs="Times New Roman"/>
          <w:szCs w:val="24"/>
          <w:lang w:val="lt-LT"/>
        </w:rPr>
        <w:t xml:space="preserve">: </w:t>
      </w:r>
      <w:r w:rsidRPr="001E20BC">
        <w:rPr>
          <w:rFonts w:cs="Times New Roman"/>
          <w:szCs w:val="24"/>
          <w:lang w:val="lt-LT"/>
        </w:rPr>
        <w:t xml:space="preserve"> Kudirkos g. </w:t>
      </w:r>
      <w:r w:rsidR="0044284D" w:rsidRPr="001E20BC">
        <w:rPr>
          <w:rFonts w:cs="Times New Roman"/>
          <w:szCs w:val="24"/>
          <w:lang w:val="lt-LT"/>
        </w:rPr>
        <w:t>9, Tauragė,</w:t>
      </w:r>
      <w:r w:rsidRPr="001E20BC">
        <w:rPr>
          <w:rFonts w:cs="Times New Roman"/>
          <w:szCs w:val="24"/>
          <w:lang w:val="lt-LT"/>
        </w:rPr>
        <w:t xml:space="preserve"> telefonu </w:t>
      </w:r>
      <w:r w:rsidR="00915C15">
        <w:rPr>
          <w:rFonts w:cs="Times New Roman"/>
          <w:szCs w:val="24"/>
          <w:lang w:val="lt-LT"/>
        </w:rPr>
        <w:t>0</w:t>
      </w:r>
      <w:r w:rsidRPr="001E20BC">
        <w:rPr>
          <w:rFonts w:cs="Times New Roman"/>
          <w:szCs w:val="24"/>
          <w:lang w:val="lt-LT"/>
        </w:rPr>
        <w:t xml:space="preserve"> </w:t>
      </w:r>
      <w:r w:rsidR="00645BB1" w:rsidRPr="001E20BC">
        <w:rPr>
          <w:rFonts w:cs="Times New Roman"/>
          <w:szCs w:val="24"/>
          <w:lang w:val="lt-LT"/>
        </w:rPr>
        <w:t>672 19796</w:t>
      </w:r>
      <w:r w:rsidR="0044284D" w:rsidRPr="001E20BC">
        <w:rPr>
          <w:rFonts w:cs="Times New Roman"/>
          <w:szCs w:val="24"/>
          <w:lang w:val="lt-LT"/>
        </w:rPr>
        <w:t xml:space="preserve">, </w:t>
      </w:r>
      <w:r w:rsidR="00915C15">
        <w:rPr>
          <w:rFonts w:cs="Times New Roman"/>
          <w:szCs w:val="24"/>
          <w:lang w:val="lt-LT"/>
        </w:rPr>
        <w:t>0</w:t>
      </w:r>
      <w:r w:rsidR="0044284D" w:rsidRPr="001E20BC">
        <w:rPr>
          <w:rFonts w:cs="Times New Roman"/>
          <w:szCs w:val="24"/>
          <w:lang w:val="lt-LT"/>
        </w:rPr>
        <w:t xml:space="preserve"> 68</w:t>
      </w:r>
      <w:r w:rsidR="00D11B00" w:rsidRPr="001E20BC">
        <w:rPr>
          <w:rFonts w:cs="Times New Roman"/>
          <w:szCs w:val="24"/>
          <w:lang w:val="lt-LT"/>
        </w:rPr>
        <w:t>7</w:t>
      </w:r>
      <w:r w:rsidR="0044284D" w:rsidRPr="001E20BC">
        <w:rPr>
          <w:rFonts w:cs="Times New Roman"/>
          <w:szCs w:val="24"/>
          <w:lang w:val="lt-LT"/>
        </w:rPr>
        <w:t xml:space="preserve"> </w:t>
      </w:r>
      <w:r w:rsidR="00D11B00" w:rsidRPr="001E20BC">
        <w:rPr>
          <w:rFonts w:cs="Times New Roman"/>
          <w:szCs w:val="24"/>
          <w:lang w:val="lt-LT"/>
        </w:rPr>
        <w:t>5</w:t>
      </w:r>
      <w:r w:rsidR="0044284D" w:rsidRPr="001E20BC">
        <w:rPr>
          <w:rFonts w:cs="Times New Roman"/>
          <w:szCs w:val="24"/>
          <w:lang w:val="lt-LT"/>
        </w:rPr>
        <w:t xml:space="preserve">5 </w:t>
      </w:r>
      <w:r w:rsidR="00D11B00" w:rsidRPr="001E20BC">
        <w:rPr>
          <w:rFonts w:cs="Times New Roman"/>
          <w:szCs w:val="24"/>
          <w:lang w:val="lt-LT"/>
        </w:rPr>
        <w:t>928</w:t>
      </w:r>
      <w:r w:rsidR="0044284D" w:rsidRPr="001E20BC">
        <w:rPr>
          <w:rFonts w:cs="Times New Roman"/>
          <w:szCs w:val="24"/>
          <w:lang w:val="lt-LT"/>
        </w:rPr>
        <w:t xml:space="preserve">, el. </w:t>
      </w:r>
      <w:bookmarkStart w:id="2" w:name="_Hlk116374399"/>
      <w:r w:rsidR="0044284D" w:rsidRPr="001E20BC">
        <w:rPr>
          <w:rFonts w:cs="Times New Roman"/>
          <w:szCs w:val="24"/>
          <w:lang w:val="lt-LT"/>
        </w:rPr>
        <w:t xml:space="preserve">paštu </w:t>
      </w:r>
      <w:hyperlink r:id="rId14" w:history="1">
        <w:r w:rsidR="0044284D" w:rsidRPr="001E20BC">
          <w:rPr>
            <w:rStyle w:val="Hipersaitas"/>
            <w:rFonts w:cs="Times New Roman"/>
            <w:szCs w:val="24"/>
            <w:lang w:val="lt-LT"/>
          </w:rPr>
          <w:t>tauragesvvg@gmail.com</w:t>
        </w:r>
      </w:hyperlink>
      <w:bookmarkEnd w:id="2"/>
      <w:r w:rsidR="0044284D" w:rsidRPr="001E20BC">
        <w:rPr>
          <w:rFonts w:cs="Times New Roman"/>
          <w:szCs w:val="24"/>
          <w:lang w:val="lt-LT"/>
        </w:rPr>
        <w:t xml:space="preserve"> </w:t>
      </w:r>
      <w:r w:rsidRPr="001E20BC">
        <w:rPr>
          <w:rFonts w:cs="Times New Roman"/>
          <w:szCs w:val="24"/>
          <w:lang w:val="lt-LT"/>
        </w:rPr>
        <w:t>darbo dienomis nuo</w:t>
      </w:r>
      <w:r w:rsidR="00CA38A5" w:rsidRPr="001E20BC">
        <w:rPr>
          <w:rFonts w:cs="Times New Roman"/>
          <w:szCs w:val="24"/>
          <w:lang w:val="lt-LT"/>
        </w:rPr>
        <w:t xml:space="preserve"> 8.00 val. iki 17.</w:t>
      </w:r>
      <w:r w:rsidRPr="001E20BC">
        <w:rPr>
          <w:rFonts w:cs="Times New Roman"/>
          <w:szCs w:val="24"/>
          <w:lang w:val="lt-LT"/>
        </w:rPr>
        <w:t xml:space="preserve"> </w:t>
      </w:r>
      <w:r w:rsidR="00CA38A5" w:rsidRPr="001E20BC">
        <w:rPr>
          <w:rFonts w:cs="Times New Roman"/>
          <w:szCs w:val="24"/>
          <w:lang w:val="lt-LT"/>
        </w:rPr>
        <w:t xml:space="preserve">00 </w:t>
      </w:r>
      <w:r w:rsidRPr="001E20BC">
        <w:rPr>
          <w:rFonts w:cs="Times New Roman"/>
          <w:szCs w:val="24"/>
          <w:lang w:val="lt-LT"/>
        </w:rPr>
        <w:t>val.</w:t>
      </w:r>
      <w:r w:rsidR="00CA38A5" w:rsidRPr="001E20BC">
        <w:rPr>
          <w:rFonts w:cs="Times New Roman"/>
          <w:szCs w:val="24"/>
          <w:lang w:val="lt-LT"/>
        </w:rPr>
        <w:t xml:space="preserve"> (penktadieniais iki 15. 45 val.)</w:t>
      </w:r>
    </w:p>
    <w:sectPr w:rsidR="00B20B6D" w:rsidRPr="001E20BC" w:rsidSect="001E20BC">
      <w:headerReference w:type="default" r:id="rId15"/>
      <w:pgSz w:w="12240" w:h="15840"/>
      <w:pgMar w:top="567" w:right="1041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B8E9" w14:textId="77777777" w:rsidR="003970B4" w:rsidRDefault="003970B4" w:rsidP="00BB2C73">
      <w:pPr>
        <w:spacing w:after="0" w:line="240" w:lineRule="auto"/>
      </w:pPr>
      <w:r>
        <w:separator/>
      </w:r>
    </w:p>
  </w:endnote>
  <w:endnote w:type="continuationSeparator" w:id="0">
    <w:p w14:paraId="6C6A4AC4" w14:textId="77777777" w:rsidR="003970B4" w:rsidRDefault="003970B4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553E" w14:textId="77777777" w:rsidR="003970B4" w:rsidRDefault="003970B4" w:rsidP="00BB2C73">
      <w:pPr>
        <w:spacing w:after="0" w:line="240" w:lineRule="auto"/>
      </w:pPr>
      <w:r>
        <w:separator/>
      </w:r>
    </w:p>
  </w:footnote>
  <w:footnote w:type="continuationSeparator" w:id="0">
    <w:p w14:paraId="0944A1DE" w14:textId="77777777" w:rsidR="003970B4" w:rsidRDefault="003970B4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Content>
      <w:p w14:paraId="421305A2" w14:textId="3CB9C601" w:rsidR="00BB2C73" w:rsidRDefault="00B67D3D">
        <w:pPr>
          <w:pStyle w:val="Antrats"/>
          <w:jc w:val="center"/>
        </w:pPr>
        <w:r>
          <w:fldChar w:fldCharType="begin"/>
        </w:r>
        <w:r w:rsidR="00BB2C73">
          <w:instrText>PAGE   \* MERGEFORMAT</w:instrText>
        </w:r>
        <w:r>
          <w:fldChar w:fldCharType="separate"/>
        </w:r>
        <w:r w:rsidR="002C53E8" w:rsidRPr="002C53E8">
          <w:rPr>
            <w:noProof/>
            <w:lang w:val="lt-LT"/>
          </w:rPr>
          <w:t>2</w:t>
        </w:r>
        <w:r>
          <w:fldChar w:fldCharType="end"/>
        </w:r>
      </w:p>
    </w:sdtContent>
  </w:sdt>
  <w:p w14:paraId="6ECBEA32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738"/>
    <w:multiLevelType w:val="hybridMultilevel"/>
    <w:tmpl w:val="9620B94C"/>
    <w:lvl w:ilvl="0" w:tplc="0427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3310F"/>
    <w:multiLevelType w:val="hybridMultilevel"/>
    <w:tmpl w:val="6958C824"/>
    <w:lvl w:ilvl="0" w:tplc="0427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FB14F8"/>
    <w:multiLevelType w:val="hybridMultilevel"/>
    <w:tmpl w:val="20B654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56B"/>
    <w:multiLevelType w:val="hybridMultilevel"/>
    <w:tmpl w:val="92B6FC78"/>
    <w:lvl w:ilvl="0" w:tplc="0427000D">
      <w:start w:val="1"/>
      <w:numFmt w:val="bullet"/>
      <w:lvlText w:val=""/>
      <w:lvlJc w:val="left"/>
      <w:pPr>
        <w:ind w:left="186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" w15:restartNumberingAfterBreak="0">
    <w:nsid w:val="1EC24187"/>
    <w:multiLevelType w:val="hybridMultilevel"/>
    <w:tmpl w:val="870C6568"/>
    <w:lvl w:ilvl="0" w:tplc="0427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5" w15:restartNumberingAfterBreak="0">
    <w:nsid w:val="51F14D25"/>
    <w:multiLevelType w:val="hybridMultilevel"/>
    <w:tmpl w:val="01D6B922"/>
    <w:lvl w:ilvl="0" w:tplc="4A54D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27CD2"/>
    <w:multiLevelType w:val="hybridMultilevel"/>
    <w:tmpl w:val="BC602E8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C93"/>
    <w:multiLevelType w:val="hybridMultilevel"/>
    <w:tmpl w:val="10168AB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7721A"/>
    <w:multiLevelType w:val="hybridMultilevel"/>
    <w:tmpl w:val="9E9E94D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75939">
    <w:abstractNumId w:val="2"/>
  </w:num>
  <w:num w:numId="2" w16cid:durableId="732243163">
    <w:abstractNumId w:val="5"/>
  </w:num>
  <w:num w:numId="3" w16cid:durableId="1370643552">
    <w:abstractNumId w:val="1"/>
  </w:num>
  <w:num w:numId="4" w16cid:durableId="536092289">
    <w:abstractNumId w:val="4"/>
  </w:num>
  <w:num w:numId="5" w16cid:durableId="2062902922">
    <w:abstractNumId w:val="3"/>
  </w:num>
  <w:num w:numId="6" w16cid:durableId="275676522">
    <w:abstractNumId w:val="8"/>
  </w:num>
  <w:num w:numId="7" w16cid:durableId="209731896">
    <w:abstractNumId w:val="7"/>
  </w:num>
  <w:num w:numId="8" w16cid:durableId="158926803">
    <w:abstractNumId w:val="6"/>
  </w:num>
  <w:num w:numId="9" w16cid:durableId="202581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249F"/>
    <w:rsid w:val="00004675"/>
    <w:rsid w:val="00011B5B"/>
    <w:rsid w:val="00013F00"/>
    <w:rsid w:val="00020F21"/>
    <w:rsid w:val="00032D0E"/>
    <w:rsid w:val="00036F77"/>
    <w:rsid w:val="0005283B"/>
    <w:rsid w:val="000541E4"/>
    <w:rsid w:val="000606CD"/>
    <w:rsid w:val="000645FE"/>
    <w:rsid w:val="000654DE"/>
    <w:rsid w:val="00065567"/>
    <w:rsid w:val="000703E3"/>
    <w:rsid w:val="00077C5E"/>
    <w:rsid w:val="000900A6"/>
    <w:rsid w:val="0009046F"/>
    <w:rsid w:val="00095C12"/>
    <w:rsid w:val="000C6991"/>
    <w:rsid w:val="000D5769"/>
    <w:rsid w:val="000D615F"/>
    <w:rsid w:val="000E00DA"/>
    <w:rsid w:val="000E5360"/>
    <w:rsid w:val="000E6B94"/>
    <w:rsid w:val="000F42B3"/>
    <w:rsid w:val="00106EF3"/>
    <w:rsid w:val="00110D7E"/>
    <w:rsid w:val="00111A94"/>
    <w:rsid w:val="00111E54"/>
    <w:rsid w:val="001144FD"/>
    <w:rsid w:val="00122E78"/>
    <w:rsid w:val="001473A9"/>
    <w:rsid w:val="00171D78"/>
    <w:rsid w:val="00193B6E"/>
    <w:rsid w:val="00194F5B"/>
    <w:rsid w:val="001B7A93"/>
    <w:rsid w:val="001C3150"/>
    <w:rsid w:val="001C44D0"/>
    <w:rsid w:val="001C5CBC"/>
    <w:rsid w:val="001D2D9E"/>
    <w:rsid w:val="001E20BC"/>
    <w:rsid w:val="001E5CA8"/>
    <w:rsid w:val="0020129B"/>
    <w:rsid w:val="002034B1"/>
    <w:rsid w:val="002374B2"/>
    <w:rsid w:val="00242297"/>
    <w:rsid w:val="00245714"/>
    <w:rsid w:val="00256D17"/>
    <w:rsid w:val="00276D49"/>
    <w:rsid w:val="00287AAA"/>
    <w:rsid w:val="0029060F"/>
    <w:rsid w:val="002A1D15"/>
    <w:rsid w:val="002B2774"/>
    <w:rsid w:val="002C53E8"/>
    <w:rsid w:val="002E2DCF"/>
    <w:rsid w:val="002F0467"/>
    <w:rsid w:val="00301F43"/>
    <w:rsid w:val="003045C0"/>
    <w:rsid w:val="0031264B"/>
    <w:rsid w:val="003209A2"/>
    <w:rsid w:val="003652C2"/>
    <w:rsid w:val="003917FE"/>
    <w:rsid w:val="003970B4"/>
    <w:rsid w:val="003A0164"/>
    <w:rsid w:val="003A1E9B"/>
    <w:rsid w:val="003B3FD6"/>
    <w:rsid w:val="003E6A7F"/>
    <w:rsid w:val="003E7C4E"/>
    <w:rsid w:val="003F5769"/>
    <w:rsid w:val="0040761F"/>
    <w:rsid w:val="00416202"/>
    <w:rsid w:val="00421CC6"/>
    <w:rsid w:val="00422F51"/>
    <w:rsid w:val="0044284D"/>
    <w:rsid w:val="00447EE5"/>
    <w:rsid w:val="00471864"/>
    <w:rsid w:val="004B5886"/>
    <w:rsid w:val="004F2522"/>
    <w:rsid w:val="005111C5"/>
    <w:rsid w:val="00515206"/>
    <w:rsid w:val="005175AB"/>
    <w:rsid w:val="00522B6F"/>
    <w:rsid w:val="005278F3"/>
    <w:rsid w:val="00565212"/>
    <w:rsid w:val="0057781A"/>
    <w:rsid w:val="005801AF"/>
    <w:rsid w:val="005870FF"/>
    <w:rsid w:val="00590B5C"/>
    <w:rsid w:val="005B246F"/>
    <w:rsid w:val="005C16B2"/>
    <w:rsid w:val="005C4E1A"/>
    <w:rsid w:val="005F1842"/>
    <w:rsid w:val="005F44BF"/>
    <w:rsid w:val="00625762"/>
    <w:rsid w:val="0062597F"/>
    <w:rsid w:val="006436C4"/>
    <w:rsid w:val="00645BB1"/>
    <w:rsid w:val="0065482F"/>
    <w:rsid w:val="00677786"/>
    <w:rsid w:val="006A5B8C"/>
    <w:rsid w:val="006D4F4D"/>
    <w:rsid w:val="006E4756"/>
    <w:rsid w:val="006E5ADA"/>
    <w:rsid w:val="006F6FEC"/>
    <w:rsid w:val="00707218"/>
    <w:rsid w:val="00717906"/>
    <w:rsid w:val="007616E9"/>
    <w:rsid w:val="00765669"/>
    <w:rsid w:val="00765739"/>
    <w:rsid w:val="00785071"/>
    <w:rsid w:val="007A2D4E"/>
    <w:rsid w:val="007B1642"/>
    <w:rsid w:val="007B792B"/>
    <w:rsid w:val="007C1821"/>
    <w:rsid w:val="00801665"/>
    <w:rsid w:val="00815962"/>
    <w:rsid w:val="00837CAA"/>
    <w:rsid w:val="008416E0"/>
    <w:rsid w:val="00844395"/>
    <w:rsid w:val="00853AC3"/>
    <w:rsid w:val="00854E4F"/>
    <w:rsid w:val="00855008"/>
    <w:rsid w:val="0086006A"/>
    <w:rsid w:val="008649E8"/>
    <w:rsid w:val="008665E5"/>
    <w:rsid w:val="0086691B"/>
    <w:rsid w:val="008851CD"/>
    <w:rsid w:val="008A0AF4"/>
    <w:rsid w:val="008A445D"/>
    <w:rsid w:val="008E13E7"/>
    <w:rsid w:val="008F7046"/>
    <w:rsid w:val="009126F5"/>
    <w:rsid w:val="00912CCC"/>
    <w:rsid w:val="00915C15"/>
    <w:rsid w:val="00925BB6"/>
    <w:rsid w:val="0094200E"/>
    <w:rsid w:val="009514E6"/>
    <w:rsid w:val="00980E50"/>
    <w:rsid w:val="00984908"/>
    <w:rsid w:val="00985AA3"/>
    <w:rsid w:val="00994A6D"/>
    <w:rsid w:val="009B6DE7"/>
    <w:rsid w:val="009E1CCE"/>
    <w:rsid w:val="009E31F3"/>
    <w:rsid w:val="009F4245"/>
    <w:rsid w:val="00A07556"/>
    <w:rsid w:val="00A154EB"/>
    <w:rsid w:val="00A7687B"/>
    <w:rsid w:val="00A809BD"/>
    <w:rsid w:val="00A87F30"/>
    <w:rsid w:val="00AB06E5"/>
    <w:rsid w:val="00AC0AA1"/>
    <w:rsid w:val="00AE05A5"/>
    <w:rsid w:val="00AF003A"/>
    <w:rsid w:val="00B05C1D"/>
    <w:rsid w:val="00B11BF1"/>
    <w:rsid w:val="00B20B6D"/>
    <w:rsid w:val="00B25D72"/>
    <w:rsid w:val="00B332FA"/>
    <w:rsid w:val="00B4181F"/>
    <w:rsid w:val="00B54D5E"/>
    <w:rsid w:val="00B57A9F"/>
    <w:rsid w:val="00B67D3D"/>
    <w:rsid w:val="00B700C6"/>
    <w:rsid w:val="00B74164"/>
    <w:rsid w:val="00B801C4"/>
    <w:rsid w:val="00B94DE8"/>
    <w:rsid w:val="00B957D4"/>
    <w:rsid w:val="00BB2815"/>
    <w:rsid w:val="00BB2C73"/>
    <w:rsid w:val="00BC0256"/>
    <w:rsid w:val="00BC4EB5"/>
    <w:rsid w:val="00BD153C"/>
    <w:rsid w:val="00BD514F"/>
    <w:rsid w:val="00BE5D52"/>
    <w:rsid w:val="00BF511E"/>
    <w:rsid w:val="00C0257F"/>
    <w:rsid w:val="00C17F10"/>
    <w:rsid w:val="00C24251"/>
    <w:rsid w:val="00C45017"/>
    <w:rsid w:val="00C539F5"/>
    <w:rsid w:val="00C60A5C"/>
    <w:rsid w:val="00C673CA"/>
    <w:rsid w:val="00C8084F"/>
    <w:rsid w:val="00CA38A5"/>
    <w:rsid w:val="00CC1E91"/>
    <w:rsid w:val="00CE5BC8"/>
    <w:rsid w:val="00CF23C6"/>
    <w:rsid w:val="00D11B00"/>
    <w:rsid w:val="00D310B3"/>
    <w:rsid w:val="00D665EB"/>
    <w:rsid w:val="00D736F1"/>
    <w:rsid w:val="00D74209"/>
    <w:rsid w:val="00D96708"/>
    <w:rsid w:val="00DE4ED5"/>
    <w:rsid w:val="00DE6804"/>
    <w:rsid w:val="00DF3C47"/>
    <w:rsid w:val="00DF6015"/>
    <w:rsid w:val="00E37D9C"/>
    <w:rsid w:val="00E52520"/>
    <w:rsid w:val="00E6237F"/>
    <w:rsid w:val="00E63472"/>
    <w:rsid w:val="00E77AC1"/>
    <w:rsid w:val="00E84BC4"/>
    <w:rsid w:val="00E86CFE"/>
    <w:rsid w:val="00EA297C"/>
    <w:rsid w:val="00EA3A61"/>
    <w:rsid w:val="00EA63C9"/>
    <w:rsid w:val="00EE0EB3"/>
    <w:rsid w:val="00EE1ACF"/>
    <w:rsid w:val="00EF712A"/>
    <w:rsid w:val="00F060D4"/>
    <w:rsid w:val="00F10EE8"/>
    <w:rsid w:val="00F2027E"/>
    <w:rsid w:val="00F27167"/>
    <w:rsid w:val="00F3398F"/>
    <w:rsid w:val="00F45B6D"/>
    <w:rsid w:val="00F46C8B"/>
    <w:rsid w:val="00F479E2"/>
    <w:rsid w:val="00F55DEC"/>
    <w:rsid w:val="00F57D4F"/>
    <w:rsid w:val="00F603C5"/>
    <w:rsid w:val="00F61264"/>
    <w:rsid w:val="00F94AFD"/>
    <w:rsid w:val="00FB55EE"/>
    <w:rsid w:val="00FE15F3"/>
    <w:rsid w:val="00FE2C14"/>
    <w:rsid w:val="00FE3165"/>
    <w:rsid w:val="00FF148D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8A16"/>
  <w15:docId w15:val="{3F7A9E27-A24B-4CB0-B8C4-B5FCA6E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rastasiniatinklio">
    <w:name w:val="Normal (Web)"/>
    <w:basedOn w:val="prastasis"/>
    <w:uiPriority w:val="99"/>
    <w:unhideWhenUsed/>
    <w:rsid w:val="006E5A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6E5AD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E5ADA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6E5ADA"/>
    <w:rPr>
      <w:i/>
      <w:iCs/>
    </w:rPr>
  </w:style>
  <w:style w:type="paragraph" w:styleId="Sraopastraipa">
    <w:name w:val="List Paragraph"/>
    <w:basedOn w:val="prastasis"/>
    <w:uiPriority w:val="34"/>
    <w:qFormat/>
    <w:rsid w:val="00447EE5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rsid w:val="00AC0AA1"/>
    <w:pPr>
      <w:spacing w:after="0" w:line="360" w:lineRule="auto"/>
      <w:ind w:firstLine="720"/>
      <w:jc w:val="both"/>
    </w:pPr>
    <w:rPr>
      <w:rFonts w:eastAsia="Times New Roman" w:cs="Times New Roman"/>
      <w:szCs w:val="20"/>
      <w:lang w:val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AC0AA1"/>
    <w:rPr>
      <w:rFonts w:eastAsia="Times New Roman" w:cs="Times New Roman"/>
      <w:szCs w:val="20"/>
      <w:lang w:val="x-none"/>
    </w:rPr>
  </w:style>
  <w:style w:type="paragraph" w:styleId="Betarp">
    <w:name w:val="No Spacing"/>
    <w:uiPriority w:val="1"/>
    <w:qFormat/>
    <w:rsid w:val="00CE5BC8"/>
    <w:pPr>
      <w:spacing w:after="0" w:line="240" w:lineRule="auto"/>
    </w:pPr>
  </w:style>
  <w:style w:type="paragraph" w:customStyle="1" w:styleId="BodyText1">
    <w:name w:val="Body Text1"/>
    <w:rsid w:val="003045C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</w:rPr>
  </w:style>
  <w:style w:type="paragraph" w:customStyle="1" w:styleId="num1diagrama">
    <w:name w:val="num1diagrama"/>
    <w:basedOn w:val="prastasis"/>
    <w:rsid w:val="005111C5"/>
    <w:pPr>
      <w:spacing w:after="0" w:line="240" w:lineRule="auto"/>
      <w:jc w:val="both"/>
    </w:pPr>
    <w:rPr>
      <w:rFonts w:eastAsia="Times New Roman" w:cs="Times New Roman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auragesvv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ma.l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lmevvg.l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auragesvv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tvvg2 tvvg2</cp:lastModifiedBy>
  <cp:revision>4</cp:revision>
  <cp:lastPrinted>2022-10-13T13:06:00Z</cp:lastPrinted>
  <dcterms:created xsi:type="dcterms:W3CDTF">2024-11-12T07:39:00Z</dcterms:created>
  <dcterms:modified xsi:type="dcterms:W3CDTF">2024-11-22T10:19:00Z</dcterms:modified>
</cp:coreProperties>
</file>